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036" w:rsidRDefault="00836036" w:rsidP="00836036">
      <w:pPr>
        <w:suppressAutoHyphens/>
        <w:spacing w:line="276" w:lineRule="auto"/>
        <w:rPr>
          <w:rFonts w:eastAsia="Arial Unicode MS" w:cs="Arial"/>
          <w:b/>
          <w:color w:val="701471"/>
          <w:kern w:val="24"/>
          <w:sz w:val="40"/>
          <w:szCs w:val="40"/>
          <w:lang w:val="en-US" w:eastAsia="ar-SA"/>
        </w:rPr>
      </w:pPr>
      <w:r w:rsidRPr="00E31C73">
        <w:rPr>
          <w:rFonts w:eastAsia="Arial Unicode MS" w:cs="Arial"/>
          <w:b/>
          <w:color w:val="701471"/>
          <w:kern w:val="24"/>
          <w:sz w:val="40"/>
          <w:szCs w:val="40"/>
          <w:lang w:val="en-US" w:eastAsia="ar-SA"/>
        </w:rPr>
        <w:t>Multiple</w:t>
      </w:r>
      <w:r w:rsidR="00DC5A5C">
        <w:rPr>
          <w:rFonts w:eastAsia="Arial Unicode MS" w:cs="Arial"/>
          <w:b/>
          <w:color w:val="701471"/>
          <w:kern w:val="24"/>
          <w:sz w:val="40"/>
          <w:szCs w:val="40"/>
          <w:lang w:val="en-US" w:eastAsia="ar-SA"/>
        </w:rPr>
        <w:t xml:space="preserve"> </w:t>
      </w:r>
      <w:r w:rsidRPr="00E31C73">
        <w:rPr>
          <w:rFonts w:eastAsia="Arial Unicode MS" w:cs="Arial"/>
          <w:b/>
          <w:color w:val="701471"/>
          <w:kern w:val="24"/>
          <w:sz w:val="40"/>
          <w:szCs w:val="40"/>
          <w:lang w:val="en-US" w:eastAsia="ar-SA"/>
        </w:rPr>
        <w:t>Choice Questions</w:t>
      </w:r>
    </w:p>
    <w:p w:rsidR="00836036" w:rsidRDefault="00836036" w:rsidP="00B04FB5">
      <w:pPr>
        <w:suppressAutoHyphens/>
        <w:spacing w:line="276" w:lineRule="auto"/>
        <w:rPr>
          <w:rFonts w:eastAsia="Arial Unicode MS" w:cs="Arial"/>
          <w:b/>
          <w:color w:val="283B83"/>
          <w:kern w:val="1"/>
          <w:sz w:val="28"/>
          <w:szCs w:val="28"/>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0" w:name="_Toc325214762"/>
      <w:bookmarkStart w:id="1" w:name="_Toc325214301"/>
      <w:bookmarkStart w:id="2" w:name="_Toc325213843"/>
      <w:bookmarkStart w:id="3" w:name="_Toc325213385"/>
      <w:bookmarkStart w:id="4" w:name="_Toc325212926"/>
      <w:bookmarkStart w:id="5" w:name="_Toc325212466"/>
      <w:bookmarkStart w:id="6" w:name="_Toc325212006"/>
      <w:bookmarkStart w:id="7" w:name="_Toc325211546"/>
      <w:bookmarkStart w:id="8" w:name="_Toc325211087"/>
      <w:r w:rsidRPr="00B04FB5">
        <w:rPr>
          <w:rFonts w:eastAsia="Arial Unicode MS" w:cs="Arial"/>
          <w:color w:val="283B83"/>
          <w:kern w:val="1"/>
          <w:sz w:val="24"/>
          <w:szCs w:val="24"/>
          <w:lang w:val="en-US" w:eastAsia="ar-SA"/>
        </w:rPr>
        <w:t xml:space="preserve">Question </w:t>
      </w:r>
      <w:bookmarkEnd w:id="0"/>
      <w:bookmarkEnd w:id="1"/>
      <w:bookmarkEnd w:id="2"/>
      <w:bookmarkEnd w:id="3"/>
      <w:bookmarkEnd w:id="4"/>
      <w:bookmarkEnd w:id="5"/>
      <w:bookmarkEnd w:id="6"/>
      <w:bookmarkEnd w:id="7"/>
      <w:bookmarkEnd w:id="8"/>
      <w:r w:rsidRPr="00B04FB5">
        <w:rPr>
          <w:rFonts w:eastAsia="Arial Unicode MS" w:cs="Arial"/>
          <w:color w:val="283B83"/>
          <w:kern w:val="1"/>
          <w:sz w:val="24"/>
          <w:szCs w:val="24"/>
          <w:lang w:val="en-US" w:eastAsia="ar-SA"/>
        </w:rPr>
        <w:t>8</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rPr>
          <w:rFonts w:eastAsia="Arial Unicode MS" w:cs="Arial"/>
          <w:kern w:val="1"/>
          <w:lang w:val="en-US" w:eastAsia="ar-SA"/>
        </w:rPr>
      </w:pPr>
      <w:r w:rsidRPr="000063C9">
        <w:rPr>
          <w:rFonts w:eastAsia="Arial Unicode MS" w:cs="Arial"/>
          <w:kern w:val="1"/>
          <w:lang w:val="en-US" w:eastAsia="ar-SA"/>
        </w:rPr>
        <w:t>Are the following statements true or false?</w:t>
      </w:r>
    </w:p>
    <w:p w:rsidR="00B04FB5" w:rsidRPr="000063C9" w:rsidRDefault="00B04FB5" w:rsidP="00B04FB5">
      <w:pPr>
        <w:suppressAutoHyphens/>
        <w:rPr>
          <w:rFonts w:eastAsia="Arial Unicode MS" w:cs="Arial"/>
          <w:kern w:val="1"/>
          <w:lang w:val="en-US" w:eastAsia="ar-SA"/>
        </w:rPr>
      </w:pP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w:t>
      </w:r>
      <w:r w:rsidRPr="000063C9">
        <w:rPr>
          <w:rFonts w:eastAsia="Arial Unicode MS" w:cs="Arial"/>
          <w:kern w:val="1"/>
          <w:lang w:val="en-US" w:eastAsia="ar-SA"/>
        </w:rPr>
        <w:tab/>
      </w:r>
      <w:proofErr w:type="gramStart"/>
      <w:r w:rsidRPr="000063C9">
        <w:rPr>
          <w:rFonts w:eastAsia="Arial Unicode MS" w:cs="Arial"/>
          <w:kern w:val="1"/>
          <w:lang w:val="en-US" w:eastAsia="ar-SA"/>
        </w:rPr>
        <w:t>On</w:t>
      </w:r>
      <w:proofErr w:type="gramEnd"/>
      <w:r w:rsidRPr="000063C9">
        <w:rPr>
          <w:rFonts w:eastAsia="Arial Unicode MS" w:cs="Arial"/>
          <w:kern w:val="1"/>
          <w:lang w:val="en-US" w:eastAsia="ar-SA"/>
        </w:rPr>
        <w:t xml:space="preserve"> the basis of customer knowledge and business objectives, companies can use events to achieve success quickly, but also to build lasting relationships. </w:t>
      </w: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II</w:t>
      </w:r>
      <w:r w:rsidRPr="000063C9">
        <w:rPr>
          <w:rFonts w:eastAsia="Arial Unicode MS" w:cs="Arial"/>
          <w:kern w:val="1"/>
          <w:lang w:val="en-US" w:eastAsia="ar-SA"/>
        </w:rPr>
        <w:tab/>
        <w:t xml:space="preserve">Curry’s customer pyramid shows which customers are important to an organization.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true, statement II is false.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false, statement II is true.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true.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false.  </w:t>
      </w:r>
    </w:p>
    <w:p w:rsidR="00B04FB5" w:rsidRPr="00B04FB5" w:rsidRDefault="00B04FB5" w:rsidP="00B04FB5">
      <w:pPr>
        <w:suppressAutoHyphens/>
        <w:spacing w:line="276" w:lineRule="auto"/>
        <w:rPr>
          <w:rFonts w:eastAsia="Arial Unicode MS" w:cs="Arial"/>
          <w:color w:val="283B83"/>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9</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bCs/>
          <w:kern w:val="1"/>
          <w:lang w:val="en-US" w:eastAsia="ar-SA"/>
        </w:rPr>
        <w:t>Ernst &amp; Young</w:t>
      </w:r>
      <w:r w:rsidRPr="000063C9">
        <w:rPr>
          <w:rFonts w:eastAsia="Arial Unicode MS" w:cs="Arial"/>
          <w:kern w:val="1"/>
          <w:lang w:val="en-US" w:eastAsia="ar-SA"/>
        </w:rPr>
        <w:t xml:space="preserve"> is one of the largest financial services companies in the Netherlands and has been a partner of NOC*NSF (Dutch Olympic Committee * Dutch Sports Federation) since 1999. During the Olympic Games, the company invites its most important customers to athletics competitions.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What is the main reason of Ernst &amp; Young to invite its customers to this event?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Showing appreciation.</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Informing customers.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Activating customers.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Encouraging customers to buy.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rPr>
          <w:rFonts w:eastAsia="Arial Unicode MS" w:cs="Arial"/>
          <w:kern w:val="1"/>
          <w:sz w:val="24"/>
          <w:szCs w:val="24"/>
          <w:lang w:val="en-US" w:eastAsia="ar-SA"/>
        </w:rPr>
      </w:pPr>
      <w:bookmarkStart w:id="9" w:name="_Toc325214770"/>
      <w:bookmarkStart w:id="10" w:name="_Toc325214309"/>
      <w:bookmarkStart w:id="11" w:name="_Toc325213851"/>
      <w:bookmarkStart w:id="12" w:name="_Toc325213393"/>
      <w:bookmarkStart w:id="13" w:name="_Toc325212934"/>
      <w:bookmarkStart w:id="14" w:name="_Toc325212474"/>
      <w:bookmarkStart w:id="15" w:name="_Toc325212014"/>
      <w:bookmarkStart w:id="16" w:name="_Toc325211554"/>
      <w:bookmarkStart w:id="17" w:name="_Toc325211095"/>
      <w:r w:rsidRPr="00B04FB5">
        <w:rPr>
          <w:rFonts w:eastAsia="Arial Unicode MS" w:cs="Arial"/>
          <w:kern w:val="1"/>
          <w:sz w:val="24"/>
          <w:szCs w:val="24"/>
          <w:lang w:val="en-US" w:eastAsia="ar-SA"/>
        </w:rPr>
        <w:br w:type="page"/>
      </w:r>
    </w:p>
    <w:p w:rsidR="00B04FB5" w:rsidRPr="00B04FB5" w:rsidRDefault="00B04FB5" w:rsidP="00B04FB5">
      <w:pPr>
        <w:suppressAutoHyphens/>
        <w:spacing w:line="276" w:lineRule="auto"/>
        <w:rPr>
          <w:rFonts w:eastAsia="Arial Unicode MS" w:cs="Arial"/>
          <w:b/>
          <w:color w:val="283B83"/>
          <w:kern w:val="1"/>
          <w:sz w:val="28"/>
          <w:szCs w:val="28"/>
          <w:lang w:val="en-US" w:eastAsia="ar-SA"/>
        </w:rPr>
      </w:pPr>
      <w:r w:rsidRPr="00B04FB5">
        <w:rPr>
          <w:rFonts w:eastAsia="Arial Unicode MS" w:cs="Arial"/>
          <w:b/>
          <w:color w:val="283B83"/>
          <w:kern w:val="1"/>
          <w:sz w:val="28"/>
          <w:szCs w:val="28"/>
          <w:lang w:val="en-US" w:eastAsia="ar-SA"/>
        </w:rPr>
        <w:lastRenderedPageBreak/>
        <w:t>5</w:t>
      </w:r>
      <w:r w:rsidRPr="00B04FB5">
        <w:rPr>
          <w:rFonts w:eastAsia="Arial Unicode MS" w:cs="Arial"/>
          <w:b/>
          <w:color w:val="283B83"/>
          <w:kern w:val="1"/>
          <w:sz w:val="28"/>
          <w:szCs w:val="28"/>
          <w:lang w:val="en-US" w:eastAsia="ar-SA"/>
        </w:rPr>
        <w:tab/>
        <w:t xml:space="preserve">Events and Marketing Communication </w:t>
      </w:r>
      <w:bookmarkEnd w:id="9"/>
      <w:bookmarkEnd w:id="10"/>
      <w:bookmarkEnd w:id="11"/>
      <w:bookmarkEnd w:id="12"/>
      <w:bookmarkEnd w:id="13"/>
      <w:bookmarkEnd w:id="14"/>
      <w:bookmarkEnd w:id="15"/>
      <w:bookmarkEnd w:id="16"/>
      <w:bookmarkEnd w:id="17"/>
      <w:r w:rsidRPr="00B04FB5">
        <w:rPr>
          <w:rFonts w:eastAsia="Arial Unicode MS" w:cs="Arial"/>
          <w:b/>
          <w:color w:val="283B83"/>
          <w:kern w:val="1"/>
          <w:sz w:val="28"/>
          <w:szCs w:val="28"/>
          <w:lang w:val="en-US" w:eastAsia="ar-SA"/>
        </w:rPr>
        <w:t xml:space="preserv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18" w:name="_Toc325214775"/>
      <w:bookmarkStart w:id="19" w:name="_Toc325214314"/>
      <w:bookmarkStart w:id="20" w:name="_Toc325213856"/>
      <w:bookmarkStart w:id="21" w:name="_Toc325213398"/>
      <w:bookmarkStart w:id="22" w:name="_Toc325212939"/>
      <w:bookmarkStart w:id="23" w:name="_Toc325212479"/>
      <w:bookmarkStart w:id="24" w:name="_Toc325212019"/>
      <w:bookmarkStart w:id="25" w:name="_Toc325211559"/>
      <w:bookmarkStart w:id="26" w:name="_Toc325211100"/>
      <w:r w:rsidRPr="00B04FB5">
        <w:rPr>
          <w:rFonts w:eastAsia="Arial Unicode MS" w:cs="Arial"/>
          <w:color w:val="283B83"/>
          <w:kern w:val="1"/>
          <w:sz w:val="24"/>
          <w:szCs w:val="24"/>
          <w:lang w:val="en-US" w:eastAsia="ar-SA"/>
        </w:rPr>
        <w:t xml:space="preserve">Question </w:t>
      </w:r>
      <w:bookmarkEnd w:id="18"/>
      <w:bookmarkEnd w:id="19"/>
      <w:bookmarkEnd w:id="20"/>
      <w:bookmarkEnd w:id="21"/>
      <w:bookmarkEnd w:id="22"/>
      <w:bookmarkEnd w:id="23"/>
      <w:bookmarkEnd w:id="24"/>
      <w:bookmarkEnd w:id="25"/>
      <w:bookmarkEnd w:id="26"/>
      <w:r w:rsidRPr="00B04FB5">
        <w:rPr>
          <w:rFonts w:eastAsia="Arial Unicode MS" w:cs="Arial"/>
          <w:color w:val="283B83"/>
          <w:kern w:val="1"/>
          <w:sz w:val="24"/>
          <w:szCs w:val="24"/>
          <w:lang w:val="en-US" w:eastAsia="ar-SA"/>
        </w:rPr>
        <w:t>1</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A renowned events agency is briefed by the famous car brand Citroën on the content and purpose of an event for dealers of the brand. The agency is going to translate this into a concept for the event that is in line with Citroën’s brand values.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Statement: This process is called:</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00A17AB8" w:rsidRPr="000063C9">
        <w:rPr>
          <w:rFonts w:eastAsia="Arial Unicode MS" w:cs="Arial"/>
          <w:kern w:val="1"/>
          <w:lang w:val="en-US" w:eastAsia="ar-SA"/>
        </w:rPr>
        <w:t>De</w:t>
      </w:r>
      <w:r w:rsidRPr="000063C9">
        <w:rPr>
          <w:rFonts w:eastAsia="Arial Unicode MS" w:cs="Arial"/>
          <w:kern w:val="1"/>
          <w:lang w:val="en-US" w:eastAsia="ar-SA"/>
        </w:rPr>
        <w:t xml:space="preserve">coding the message.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00A17AB8" w:rsidRPr="000063C9">
        <w:rPr>
          <w:rFonts w:eastAsia="Arial Unicode MS" w:cs="Arial"/>
          <w:kern w:val="1"/>
          <w:lang w:val="en-US" w:eastAsia="ar-SA"/>
        </w:rPr>
        <w:t>Enc</w:t>
      </w:r>
      <w:r w:rsidRPr="000063C9">
        <w:rPr>
          <w:rFonts w:eastAsia="Arial Unicode MS" w:cs="Arial"/>
          <w:kern w:val="1"/>
          <w:lang w:val="en-US" w:eastAsia="ar-SA"/>
        </w:rPr>
        <w:t xml:space="preserve">oding the message.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00A17AB8" w:rsidRPr="000063C9">
        <w:rPr>
          <w:rFonts w:eastAsia="Arial Unicode MS" w:cs="Arial"/>
          <w:kern w:val="1"/>
          <w:lang w:val="en-US" w:eastAsia="ar-SA"/>
        </w:rPr>
        <w:t>Fee</w:t>
      </w:r>
      <w:r w:rsidRPr="000063C9">
        <w:rPr>
          <w:rFonts w:eastAsia="Arial Unicode MS" w:cs="Arial"/>
          <w:kern w:val="1"/>
          <w:lang w:val="en-US" w:eastAsia="ar-SA"/>
        </w:rPr>
        <w:t xml:space="preserve">ding back the message.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00A17AB8" w:rsidRPr="000063C9">
        <w:rPr>
          <w:rFonts w:eastAsia="Arial Unicode MS" w:cs="Arial"/>
          <w:kern w:val="1"/>
          <w:lang w:val="en-US" w:eastAsia="ar-SA"/>
        </w:rPr>
        <w:t>Init</w:t>
      </w:r>
      <w:r w:rsidRPr="000063C9">
        <w:rPr>
          <w:rFonts w:eastAsia="Arial Unicode MS" w:cs="Arial"/>
          <w:kern w:val="1"/>
          <w:lang w:val="en-US" w:eastAsia="ar-SA"/>
        </w:rPr>
        <w:t xml:space="preserve">iating the message.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27" w:name="_Toc325214779"/>
      <w:bookmarkStart w:id="28" w:name="_Toc325214318"/>
      <w:bookmarkStart w:id="29" w:name="_Toc325213860"/>
      <w:bookmarkStart w:id="30" w:name="_Toc325213402"/>
      <w:bookmarkStart w:id="31" w:name="_Toc325212943"/>
      <w:bookmarkStart w:id="32" w:name="_Toc325212483"/>
      <w:bookmarkStart w:id="33" w:name="_Toc325212023"/>
      <w:bookmarkStart w:id="34" w:name="_Toc325211563"/>
      <w:bookmarkStart w:id="35" w:name="_Toc325211104"/>
      <w:r w:rsidRPr="00B04FB5">
        <w:rPr>
          <w:rFonts w:eastAsia="Arial Unicode MS" w:cs="Arial"/>
          <w:color w:val="283B83"/>
          <w:kern w:val="1"/>
          <w:sz w:val="24"/>
          <w:szCs w:val="24"/>
          <w:lang w:val="en-US" w:eastAsia="ar-SA"/>
        </w:rPr>
        <w:t xml:space="preserve">Question </w:t>
      </w:r>
      <w:bookmarkEnd w:id="27"/>
      <w:bookmarkEnd w:id="28"/>
      <w:bookmarkEnd w:id="29"/>
      <w:bookmarkEnd w:id="30"/>
      <w:bookmarkEnd w:id="31"/>
      <w:bookmarkEnd w:id="32"/>
      <w:bookmarkEnd w:id="33"/>
      <w:bookmarkEnd w:id="34"/>
      <w:bookmarkEnd w:id="35"/>
      <w:r w:rsidRPr="00B04FB5">
        <w:rPr>
          <w:rFonts w:eastAsia="Arial Unicode MS" w:cs="Arial"/>
          <w:color w:val="283B83"/>
          <w:kern w:val="1"/>
          <w:sz w:val="24"/>
          <w:szCs w:val="24"/>
          <w:lang w:val="en-US" w:eastAsia="ar-SA"/>
        </w:rPr>
        <w:t>2</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Events are suitable for achieving communication objectives on each of the three levels of the KAB principle.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KAB stands for: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00A17AB8" w:rsidRPr="000063C9">
        <w:rPr>
          <w:rFonts w:eastAsia="Arial Unicode MS" w:cs="Arial"/>
          <w:kern w:val="1"/>
          <w:lang w:val="en-US" w:eastAsia="ar-SA"/>
        </w:rPr>
        <w:t>Knowl</w:t>
      </w:r>
      <w:r w:rsidRPr="000063C9">
        <w:rPr>
          <w:rFonts w:eastAsia="Arial Unicode MS" w:cs="Arial"/>
          <w:kern w:val="1"/>
          <w:lang w:val="en-US" w:eastAsia="ar-SA"/>
        </w:rPr>
        <w:t>edge, attitude, business.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00A17AB8" w:rsidRPr="000063C9">
        <w:rPr>
          <w:rFonts w:eastAsia="Arial Unicode MS" w:cs="Arial"/>
          <w:kern w:val="1"/>
          <w:lang w:val="en-US" w:eastAsia="ar-SA"/>
        </w:rPr>
        <w:t>Kno</w:t>
      </w:r>
      <w:r w:rsidRPr="000063C9">
        <w:rPr>
          <w:rFonts w:eastAsia="Arial Unicode MS" w:cs="Arial"/>
          <w:kern w:val="1"/>
          <w:lang w:val="en-US" w:eastAsia="ar-SA"/>
        </w:rPr>
        <w:t>w-how, attitude, business.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00A17AB8" w:rsidRPr="000063C9">
        <w:rPr>
          <w:rFonts w:eastAsia="Arial Unicode MS" w:cs="Arial"/>
          <w:kern w:val="1"/>
          <w:lang w:val="en-US" w:eastAsia="ar-SA"/>
        </w:rPr>
        <w:t>Kn</w:t>
      </w:r>
      <w:r w:rsidRPr="000063C9">
        <w:rPr>
          <w:rFonts w:eastAsia="Arial Unicode MS" w:cs="Arial"/>
          <w:kern w:val="1"/>
          <w:lang w:val="en-US" w:eastAsia="ar-SA"/>
        </w:rPr>
        <w:t xml:space="preserve">ow-how, activity, </w:t>
      </w:r>
      <w:proofErr w:type="spellStart"/>
      <w:r w:rsidRPr="000063C9">
        <w:rPr>
          <w:rFonts w:eastAsia="Arial Unicode MS" w:cs="Arial"/>
          <w:kern w:val="1"/>
          <w:lang w:val="en-US" w:eastAsia="ar-SA"/>
        </w:rPr>
        <w:t>behaviour</w:t>
      </w:r>
      <w:proofErr w:type="spellEnd"/>
      <w:r w:rsidRPr="000063C9">
        <w:rPr>
          <w:rFonts w:eastAsia="Arial Unicode MS" w:cs="Arial"/>
          <w:kern w:val="1"/>
          <w:lang w:val="en-US" w:eastAsia="ar-SA"/>
        </w:rPr>
        <w:t>.</w:t>
      </w:r>
    </w:p>
    <w:p w:rsidR="00B04FB5" w:rsidRPr="00B04FB5" w:rsidRDefault="00B04FB5" w:rsidP="00B04FB5">
      <w:pPr>
        <w:suppressAutoHyphens/>
        <w:spacing w:line="276" w:lineRule="auto"/>
        <w:rPr>
          <w:rFonts w:eastAsia="Arial Unicode MS" w:cs="Arial"/>
          <w:kern w:val="1"/>
          <w:sz w:val="24"/>
          <w:szCs w:val="24"/>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00A17AB8" w:rsidRPr="000063C9">
        <w:rPr>
          <w:rFonts w:eastAsia="Arial Unicode MS" w:cs="Arial"/>
          <w:kern w:val="1"/>
          <w:lang w:val="en-US" w:eastAsia="ar-SA"/>
        </w:rPr>
        <w:t>Kno</w:t>
      </w:r>
      <w:r w:rsidRPr="000063C9">
        <w:rPr>
          <w:rFonts w:eastAsia="Arial Unicode MS" w:cs="Arial"/>
          <w:kern w:val="1"/>
          <w:lang w:val="en-US" w:eastAsia="ar-SA"/>
        </w:rPr>
        <w:t xml:space="preserve">wledge, attitude, </w:t>
      </w:r>
      <w:proofErr w:type="spellStart"/>
      <w:r w:rsidRPr="000063C9">
        <w:rPr>
          <w:rFonts w:eastAsia="Arial Unicode MS" w:cs="Arial"/>
          <w:kern w:val="1"/>
          <w:lang w:val="en-US" w:eastAsia="ar-SA"/>
        </w:rPr>
        <w:t>behaviour</w:t>
      </w:r>
      <w:proofErr w:type="spellEnd"/>
      <w:r w:rsidRPr="00B04FB5">
        <w:rPr>
          <w:rFonts w:eastAsia="Arial Unicode MS" w:cs="Arial"/>
          <w:kern w:val="1"/>
          <w:sz w:val="24"/>
          <w:szCs w:val="24"/>
          <w:lang w:val="en-US" w:eastAsia="ar-SA"/>
        </w:rPr>
        <w:t>.</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36" w:name="_Toc325214783"/>
      <w:bookmarkStart w:id="37" w:name="_Toc325214322"/>
      <w:bookmarkStart w:id="38" w:name="_Toc325213864"/>
      <w:bookmarkStart w:id="39" w:name="_Toc325213406"/>
      <w:bookmarkStart w:id="40" w:name="_Toc325212947"/>
      <w:bookmarkStart w:id="41" w:name="_Toc325212487"/>
      <w:bookmarkStart w:id="42" w:name="_Toc325212027"/>
      <w:bookmarkStart w:id="43" w:name="_Toc325211567"/>
      <w:bookmarkStart w:id="44" w:name="_Toc325211108"/>
      <w:r w:rsidRPr="00B04FB5">
        <w:rPr>
          <w:rFonts w:eastAsia="Arial Unicode MS" w:cs="Arial"/>
          <w:color w:val="283B83"/>
          <w:kern w:val="1"/>
          <w:sz w:val="24"/>
          <w:szCs w:val="24"/>
          <w:lang w:val="en-US" w:eastAsia="ar-SA"/>
        </w:rPr>
        <w:t xml:space="preserve">Question </w:t>
      </w:r>
      <w:bookmarkEnd w:id="36"/>
      <w:bookmarkEnd w:id="37"/>
      <w:bookmarkEnd w:id="38"/>
      <w:bookmarkEnd w:id="39"/>
      <w:bookmarkEnd w:id="40"/>
      <w:bookmarkEnd w:id="41"/>
      <w:bookmarkEnd w:id="42"/>
      <w:bookmarkEnd w:id="43"/>
      <w:bookmarkEnd w:id="44"/>
      <w:r w:rsidRPr="00B04FB5">
        <w:rPr>
          <w:rFonts w:eastAsia="Arial Unicode MS" w:cs="Arial"/>
          <w:color w:val="283B83"/>
          <w:kern w:val="1"/>
          <w:sz w:val="24"/>
          <w:szCs w:val="24"/>
          <w:lang w:val="en-US" w:eastAsia="ar-SA"/>
        </w:rPr>
        <w:t>3</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The definition of communication (</w:t>
      </w:r>
      <w:proofErr w:type="spellStart"/>
      <w:r w:rsidRPr="000063C9">
        <w:rPr>
          <w:rFonts w:eastAsia="Arial Unicode MS" w:cs="Arial"/>
          <w:kern w:val="1"/>
          <w:lang w:val="en-US" w:eastAsia="ar-SA"/>
        </w:rPr>
        <w:t>Michels</w:t>
      </w:r>
      <w:proofErr w:type="spellEnd"/>
      <w:r w:rsidRPr="000063C9">
        <w:rPr>
          <w:rFonts w:eastAsia="Arial Unicode MS" w:cs="Arial"/>
          <w:kern w:val="1"/>
          <w:lang w:val="en-US" w:eastAsia="ar-SA"/>
        </w:rPr>
        <w:t xml:space="preserve">, 2013) in chapter 5 contains several important keywords.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Which of the keywords does not occur in this definition?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Meaning.</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Verbal symbols.</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Certain intention.</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Event message.</w:t>
      </w:r>
    </w:p>
    <w:p w:rsidR="00B04FB5" w:rsidRPr="000063C9" w:rsidRDefault="00B04FB5" w:rsidP="00B04FB5">
      <w:pPr>
        <w:suppressAutoHyphens/>
        <w:spacing w:line="276" w:lineRule="auto"/>
        <w:rPr>
          <w:rFonts w:eastAsia="Arial Unicode MS" w:cs="Arial"/>
          <w:kern w:val="1"/>
          <w:lang w:val="en-US" w:eastAsia="ar-SA"/>
        </w:rPr>
      </w:pPr>
    </w:p>
    <w:p w:rsidR="00B04FB5" w:rsidRPr="00B04FB5" w:rsidRDefault="00B04FB5" w:rsidP="00B04FB5">
      <w:pPr>
        <w:rPr>
          <w:rFonts w:eastAsia="Arial Unicode MS" w:cs="Arial"/>
          <w:kern w:val="1"/>
          <w:sz w:val="24"/>
          <w:szCs w:val="24"/>
          <w:lang w:val="en-US" w:eastAsia="ar-SA"/>
        </w:rPr>
      </w:pPr>
      <w:bookmarkStart w:id="45" w:name="_Toc325214786"/>
      <w:bookmarkStart w:id="46" w:name="_Toc325214325"/>
      <w:bookmarkStart w:id="47" w:name="_Toc325213867"/>
      <w:bookmarkStart w:id="48" w:name="_Toc325213409"/>
      <w:bookmarkStart w:id="49" w:name="_Toc325212950"/>
      <w:bookmarkStart w:id="50" w:name="_Toc325212490"/>
      <w:bookmarkStart w:id="51" w:name="_Toc325212030"/>
      <w:bookmarkStart w:id="52" w:name="_Toc325211570"/>
      <w:bookmarkStart w:id="53" w:name="_Toc325211111"/>
      <w:r w:rsidRPr="00B04FB5">
        <w:rPr>
          <w:rFonts w:eastAsia="Arial Unicode MS" w:cs="Arial"/>
          <w:kern w:val="1"/>
          <w:sz w:val="24"/>
          <w:szCs w:val="24"/>
          <w:lang w:val="en-US" w:eastAsia="ar-SA"/>
        </w:rPr>
        <w:br w:type="page"/>
      </w: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lastRenderedPageBreak/>
        <w:t xml:space="preserve">Question </w:t>
      </w:r>
      <w:bookmarkEnd w:id="45"/>
      <w:bookmarkEnd w:id="46"/>
      <w:bookmarkEnd w:id="47"/>
      <w:bookmarkEnd w:id="48"/>
      <w:bookmarkEnd w:id="49"/>
      <w:bookmarkEnd w:id="50"/>
      <w:bookmarkEnd w:id="51"/>
      <w:bookmarkEnd w:id="52"/>
      <w:bookmarkEnd w:id="53"/>
      <w:r w:rsidRPr="00B04FB5">
        <w:rPr>
          <w:rFonts w:eastAsia="Arial Unicode MS" w:cs="Arial"/>
          <w:color w:val="283B83"/>
          <w:kern w:val="1"/>
          <w:sz w:val="24"/>
          <w:szCs w:val="24"/>
          <w:lang w:val="en-US" w:eastAsia="ar-SA"/>
        </w:rPr>
        <w:t>4</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rPr>
          <w:rFonts w:eastAsia="Arial Unicode MS" w:cs="Arial"/>
          <w:kern w:val="1"/>
          <w:lang w:val="en-US" w:eastAsia="ar-SA"/>
        </w:rPr>
      </w:pPr>
      <w:r w:rsidRPr="000063C9">
        <w:rPr>
          <w:rFonts w:eastAsia="Arial Unicode MS" w:cs="Arial"/>
          <w:kern w:val="1"/>
          <w:lang w:val="en-US" w:eastAsia="ar-SA"/>
        </w:rPr>
        <w:t>Are the following statements true or false?</w:t>
      </w:r>
    </w:p>
    <w:p w:rsidR="00B04FB5" w:rsidRPr="000063C9" w:rsidRDefault="00B04FB5" w:rsidP="00B04FB5">
      <w:pPr>
        <w:suppressAutoHyphens/>
        <w:rPr>
          <w:rFonts w:eastAsia="Arial Unicode MS" w:cs="Arial"/>
          <w:kern w:val="1"/>
          <w:lang w:val="en-US" w:eastAsia="ar-SA"/>
        </w:rPr>
      </w:pP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w:t>
      </w:r>
      <w:r w:rsidRPr="000063C9">
        <w:rPr>
          <w:rFonts w:eastAsia="Arial Unicode MS" w:cs="Arial"/>
          <w:kern w:val="1"/>
          <w:lang w:val="en-US" w:eastAsia="ar-SA"/>
        </w:rPr>
        <w:tab/>
      </w:r>
      <w:proofErr w:type="gramStart"/>
      <w:r w:rsidRPr="000063C9">
        <w:rPr>
          <w:rFonts w:eastAsia="Arial Unicode MS" w:cs="Arial"/>
          <w:kern w:val="1"/>
          <w:lang w:val="en-US" w:eastAsia="ar-SA"/>
        </w:rPr>
        <w:t>In</w:t>
      </w:r>
      <w:proofErr w:type="gramEnd"/>
      <w:r w:rsidRPr="000063C9">
        <w:rPr>
          <w:rFonts w:eastAsia="Arial Unicode MS" w:cs="Arial"/>
          <w:kern w:val="1"/>
          <w:lang w:val="en-US" w:eastAsia="ar-SA"/>
        </w:rPr>
        <w:t xml:space="preserve"> live communication or experience communication, the event as an experience is orchestrated in such a way that the communication message reaches the target group.  </w:t>
      </w: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II</w:t>
      </w:r>
      <w:r w:rsidRPr="000063C9">
        <w:rPr>
          <w:rFonts w:eastAsia="Arial Unicode MS" w:cs="Arial"/>
          <w:kern w:val="1"/>
          <w:lang w:val="en-US" w:eastAsia="ar-SA"/>
        </w:rPr>
        <w:tab/>
        <w:t xml:space="preserve">Live communication is a highly effective form of communication for, among other things, establishing a connection with the product, service or company.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true, statement II is false.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false, statement II is true.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true.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false.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5</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The four aspects of a message are: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00A17AB8" w:rsidRPr="000063C9">
        <w:rPr>
          <w:rFonts w:eastAsia="Arial Unicode MS" w:cs="Arial"/>
          <w:kern w:val="1"/>
          <w:lang w:val="en-US" w:eastAsia="ar-SA"/>
        </w:rPr>
        <w:t>Bu</w:t>
      </w:r>
      <w:r w:rsidRPr="000063C9">
        <w:rPr>
          <w:rFonts w:eastAsia="Arial Unicode MS" w:cs="Arial"/>
          <w:kern w:val="1"/>
          <w:lang w:val="en-US" w:eastAsia="ar-SA"/>
        </w:rPr>
        <w:t xml:space="preserve">siness, communication, experience, purpose.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00A17AB8" w:rsidRPr="000063C9">
        <w:rPr>
          <w:rFonts w:eastAsia="Arial Unicode MS" w:cs="Arial"/>
          <w:kern w:val="1"/>
          <w:lang w:val="en-US" w:eastAsia="ar-SA"/>
        </w:rPr>
        <w:t>Bu</w:t>
      </w:r>
      <w:r w:rsidRPr="000063C9">
        <w:rPr>
          <w:rFonts w:eastAsia="Arial Unicode MS" w:cs="Arial"/>
          <w:kern w:val="1"/>
          <w:lang w:val="en-US" w:eastAsia="ar-SA"/>
        </w:rPr>
        <w:t xml:space="preserve">siness, expressive, relational, appealing.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00A17AB8" w:rsidRPr="000063C9">
        <w:rPr>
          <w:rFonts w:eastAsia="Arial Unicode MS" w:cs="Arial"/>
          <w:kern w:val="1"/>
          <w:lang w:val="en-US" w:eastAsia="ar-SA"/>
        </w:rPr>
        <w:t>Co</w:t>
      </w:r>
      <w:r w:rsidRPr="000063C9">
        <w:rPr>
          <w:rFonts w:eastAsia="Arial Unicode MS" w:cs="Arial"/>
          <w:kern w:val="1"/>
          <w:lang w:val="en-US" w:eastAsia="ar-SA"/>
        </w:rPr>
        <w:t xml:space="preserve">mmunication, appealing, expressive, relational.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00A17AB8" w:rsidRPr="000063C9">
        <w:rPr>
          <w:rFonts w:eastAsia="Arial Unicode MS" w:cs="Arial"/>
          <w:kern w:val="1"/>
          <w:lang w:val="en-US" w:eastAsia="ar-SA"/>
        </w:rPr>
        <w:t>Exp</w:t>
      </w:r>
      <w:r w:rsidRPr="000063C9">
        <w:rPr>
          <w:rFonts w:eastAsia="Arial Unicode MS" w:cs="Arial"/>
          <w:kern w:val="1"/>
          <w:lang w:val="en-US" w:eastAsia="ar-SA"/>
        </w:rPr>
        <w:t xml:space="preserve">erience, business, appealing, communication.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6</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Which of the following aspects is NOT a characteristic of free publicity?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proofErr w:type="gramStart"/>
      <w:r w:rsidRPr="000063C9">
        <w:rPr>
          <w:rFonts w:eastAsia="Arial Unicode MS" w:cs="Arial"/>
          <w:color w:val="283B83"/>
          <w:kern w:val="1"/>
          <w:lang w:val="en-US" w:eastAsia="ar-SA"/>
        </w:rPr>
        <w:t>A</w:t>
      </w:r>
      <w:proofErr w:type="gramEnd"/>
      <w:r w:rsidRPr="000063C9">
        <w:rPr>
          <w:rFonts w:eastAsia="Arial Unicode MS" w:cs="Arial"/>
          <w:color w:val="283B83"/>
          <w:kern w:val="1"/>
          <w:lang w:val="en-US" w:eastAsia="ar-SA"/>
        </w:rPr>
        <w:tab/>
      </w:r>
      <w:r w:rsidRPr="000063C9">
        <w:rPr>
          <w:rFonts w:eastAsia="Arial Unicode MS" w:cs="Arial"/>
          <w:kern w:val="1"/>
          <w:lang w:val="en-US" w:eastAsia="ar-SA"/>
        </w:rPr>
        <w:t>Editorial attention.</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Free.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Dependence on editorial staff.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Commercial.</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r w:rsidRPr="00B04FB5">
        <w:rPr>
          <w:rFonts w:eastAsia="Arial Unicode MS" w:cs="Arial"/>
          <w:color w:val="283B83"/>
          <w:kern w:val="1"/>
          <w:sz w:val="24"/>
          <w:szCs w:val="24"/>
          <w:lang w:val="en-US" w:eastAsia="ar-SA"/>
        </w:rPr>
        <w:t>Question 7</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Events are excellent for creating news value.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kern w:val="1"/>
          <w:lang w:val="en-US" w:eastAsia="ar-SA"/>
        </w:rPr>
        <w:t xml:space="preserve">Statement: Which of the following criteria is NOT a criterion for news value?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Credible.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Different.</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Authority.</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Lots of consequences for many people.  </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B04FB5" w:rsidRDefault="00B04FB5" w:rsidP="00B04FB5">
      <w:pPr>
        <w:suppressAutoHyphens/>
        <w:spacing w:line="276" w:lineRule="auto"/>
        <w:rPr>
          <w:rFonts w:eastAsia="Arial Unicode MS" w:cs="Arial"/>
          <w:color w:val="283B83"/>
          <w:kern w:val="1"/>
          <w:sz w:val="24"/>
          <w:szCs w:val="24"/>
          <w:lang w:val="en-US" w:eastAsia="ar-SA"/>
        </w:rPr>
      </w:pPr>
      <w:bookmarkStart w:id="54" w:name="_Toc325214806"/>
      <w:bookmarkStart w:id="55" w:name="_Toc325214345"/>
      <w:bookmarkStart w:id="56" w:name="_Toc325213887"/>
      <w:bookmarkStart w:id="57" w:name="_Toc325213429"/>
      <w:bookmarkStart w:id="58" w:name="_Toc325212970"/>
      <w:bookmarkStart w:id="59" w:name="_Toc325212510"/>
      <w:bookmarkStart w:id="60" w:name="_Toc325212050"/>
      <w:bookmarkStart w:id="61" w:name="_Toc325211590"/>
      <w:bookmarkStart w:id="62" w:name="_Toc325211131"/>
      <w:r w:rsidRPr="00B04FB5">
        <w:rPr>
          <w:rFonts w:eastAsia="Arial Unicode MS" w:cs="Arial"/>
          <w:color w:val="283B83"/>
          <w:kern w:val="1"/>
          <w:sz w:val="24"/>
          <w:szCs w:val="24"/>
          <w:lang w:val="en-US" w:eastAsia="ar-SA"/>
        </w:rPr>
        <w:t xml:space="preserve">Question </w:t>
      </w:r>
      <w:bookmarkEnd w:id="54"/>
      <w:bookmarkEnd w:id="55"/>
      <w:bookmarkEnd w:id="56"/>
      <w:bookmarkEnd w:id="57"/>
      <w:bookmarkEnd w:id="58"/>
      <w:bookmarkEnd w:id="59"/>
      <w:bookmarkEnd w:id="60"/>
      <w:bookmarkEnd w:id="61"/>
      <w:bookmarkEnd w:id="62"/>
      <w:r w:rsidRPr="00B04FB5">
        <w:rPr>
          <w:rFonts w:eastAsia="Arial Unicode MS" w:cs="Arial"/>
          <w:color w:val="283B83"/>
          <w:kern w:val="1"/>
          <w:sz w:val="24"/>
          <w:szCs w:val="24"/>
          <w:lang w:val="en-US" w:eastAsia="ar-SA"/>
        </w:rPr>
        <w:t>8</w:t>
      </w:r>
    </w:p>
    <w:p w:rsidR="00B04FB5" w:rsidRPr="00B04FB5" w:rsidRDefault="00B04FB5" w:rsidP="00B04FB5">
      <w:pPr>
        <w:suppressAutoHyphens/>
        <w:spacing w:line="276" w:lineRule="auto"/>
        <w:rPr>
          <w:rFonts w:eastAsia="Arial Unicode MS" w:cs="Arial"/>
          <w:kern w:val="1"/>
          <w:sz w:val="24"/>
          <w:szCs w:val="24"/>
          <w:lang w:val="en-US" w:eastAsia="ar-SA"/>
        </w:rPr>
      </w:pPr>
    </w:p>
    <w:p w:rsidR="00B04FB5" w:rsidRPr="000063C9" w:rsidRDefault="00B04FB5" w:rsidP="00B04FB5">
      <w:pPr>
        <w:suppressAutoHyphens/>
        <w:rPr>
          <w:rFonts w:eastAsia="Arial Unicode MS" w:cs="Arial"/>
          <w:kern w:val="1"/>
          <w:lang w:val="en-US" w:eastAsia="ar-SA"/>
        </w:rPr>
      </w:pPr>
      <w:r w:rsidRPr="000063C9">
        <w:rPr>
          <w:rFonts w:eastAsia="Arial Unicode MS" w:cs="Arial"/>
          <w:kern w:val="1"/>
          <w:lang w:val="en-US" w:eastAsia="ar-SA"/>
        </w:rPr>
        <w:t xml:space="preserve">In the past, a relatively large portion of the advertiser’s budget went to radio, television and print media, but nowadays, as a result of all kinds of technological developments, the cake is sliced up between many more types of media. </w:t>
      </w:r>
    </w:p>
    <w:p w:rsidR="00B04FB5" w:rsidRPr="000063C9" w:rsidRDefault="00B04FB5" w:rsidP="00B04FB5">
      <w:pPr>
        <w:suppressAutoHyphens/>
        <w:rPr>
          <w:rFonts w:eastAsia="Arial Unicode MS" w:cs="Arial"/>
          <w:kern w:val="1"/>
          <w:lang w:val="en-US" w:eastAsia="ar-SA"/>
        </w:rPr>
      </w:pPr>
      <w:r w:rsidRPr="000063C9">
        <w:rPr>
          <w:rFonts w:eastAsia="Arial Unicode MS" w:cs="Arial"/>
          <w:kern w:val="1"/>
          <w:lang w:val="en-US" w:eastAsia="ar-SA"/>
        </w:rPr>
        <w:t>Statement: Are the following statements true or false?</w:t>
      </w:r>
    </w:p>
    <w:p w:rsidR="00B04FB5" w:rsidRPr="000063C9" w:rsidRDefault="00B04FB5" w:rsidP="00B04FB5">
      <w:pPr>
        <w:suppressAutoHyphens/>
        <w:rPr>
          <w:rFonts w:eastAsia="Arial Unicode MS" w:cs="Arial"/>
          <w:kern w:val="1"/>
          <w:lang w:val="en-US" w:eastAsia="ar-SA"/>
        </w:rPr>
      </w:pPr>
    </w:p>
    <w:p w:rsidR="00B04FB5" w:rsidRPr="000063C9" w:rsidRDefault="00B04FB5" w:rsidP="00B04FB5">
      <w:pPr>
        <w:suppressAutoHyphens/>
        <w:spacing w:line="276" w:lineRule="auto"/>
        <w:ind w:left="705" w:hanging="705"/>
        <w:rPr>
          <w:rFonts w:eastAsia="Arial Unicode MS" w:cs="Arial"/>
          <w:kern w:val="1"/>
          <w:lang w:val="en-US" w:eastAsia="ar-SA"/>
        </w:rPr>
      </w:pPr>
      <w:r w:rsidRPr="000063C9">
        <w:rPr>
          <w:rFonts w:eastAsia="Arial Unicode MS" w:cs="Arial"/>
          <w:color w:val="283B83"/>
          <w:kern w:val="1"/>
          <w:lang w:val="en-US" w:eastAsia="ar-SA"/>
        </w:rPr>
        <w:t>I</w:t>
      </w:r>
      <w:r w:rsidRPr="000063C9">
        <w:rPr>
          <w:rFonts w:eastAsia="Arial Unicode MS" w:cs="Arial"/>
          <w:kern w:val="1"/>
          <w:lang w:val="en-US" w:eastAsia="ar-SA"/>
        </w:rPr>
        <w:tab/>
        <w:t xml:space="preserve">Radio, television and print media are highly suited to communication on experiences.  </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II</w:t>
      </w:r>
      <w:r w:rsidRPr="000063C9">
        <w:rPr>
          <w:rFonts w:eastAsia="Arial Unicode MS" w:cs="Arial"/>
          <w:kern w:val="1"/>
          <w:lang w:val="en-US" w:eastAsia="ar-SA"/>
        </w:rPr>
        <w:tab/>
        <w:t xml:space="preserve">Social media and events have created extra platforms for advertisers.  </w:t>
      </w:r>
    </w:p>
    <w:p w:rsidR="00B04FB5" w:rsidRPr="000063C9" w:rsidRDefault="00B04FB5" w:rsidP="00B04FB5">
      <w:pPr>
        <w:suppressAutoHyphens/>
        <w:spacing w:line="276" w:lineRule="auto"/>
        <w:rPr>
          <w:rFonts w:eastAsia="Arial Unicode MS" w:cs="Arial"/>
          <w:kern w:val="1"/>
          <w:lang w:val="en-US" w:eastAsia="ar-SA"/>
        </w:rPr>
      </w:pP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A</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true, statement II is false.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B</w:t>
      </w:r>
      <w:r w:rsidRPr="000063C9">
        <w:rPr>
          <w:rFonts w:eastAsia="Arial Unicode MS" w:cs="Arial"/>
          <w:color w:val="283B83"/>
          <w:kern w:val="1"/>
          <w:lang w:val="en-US" w:eastAsia="ar-SA"/>
        </w:rPr>
        <w:tab/>
      </w:r>
      <w:r w:rsidRPr="000063C9">
        <w:rPr>
          <w:rFonts w:eastAsia="Arial Unicode MS" w:cs="Arial"/>
          <w:kern w:val="1"/>
          <w:lang w:val="en-US" w:eastAsia="ar-SA"/>
        </w:rPr>
        <w:t xml:space="preserve">Statement I </w:t>
      </w:r>
      <w:proofErr w:type="gramStart"/>
      <w:r w:rsidRPr="000063C9">
        <w:rPr>
          <w:rFonts w:eastAsia="Arial Unicode MS" w:cs="Arial"/>
          <w:kern w:val="1"/>
          <w:lang w:val="en-US" w:eastAsia="ar-SA"/>
        </w:rPr>
        <w:t>is</w:t>
      </w:r>
      <w:proofErr w:type="gramEnd"/>
      <w:r w:rsidRPr="000063C9">
        <w:rPr>
          <w:rFonts w:eastAsia="Arial Unicode MS" w:cs="Arial"/>
          <w:kern w:val="1"/>
          <w:lang w:val="en-US" w:eastAsia="ar-SA"/>
        </w:rPr>
        <w:t xml:space="preserve"> false, statement II is true.</w:t>
      </w:r>
    </w:p>
    <w:p w:rsidR="00B04FB5" w:rsidRPr="000063C9" w:rsidRDefault="00B04FB5" w:rsidP="00B04FB5">
      <w:pPr>
        <w:suppressAutoHyphens/>
        <w:spacing w:line="276" w:lineRule="auto"/>
        <w:rPr>
          <w:rFonts w:eastAsia="Arial Unicode MS" w:cs="Arial"/>
          <w:kern w:val="1"/>
          <w:lang w:val="en-US" w:eastAsia="ar-SA"/>
        </w:rPr>
      </w:pPr>
      <w:r w:rsidRPr="000063C9">
        <w:rPr>
          <w:rFonts w:eastAsia="Arial Unicode MS" w:cs="Arial"/>
          <w:color w:val="283B83"/>
          <w:kern w:val="1"/>
          <w:lang w:val="en-US" w:eastAsia="ar-SA"/>
        </w:rPr>
        <w:t>C</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true.  </w:t>
      </w:r>
    </w:p>
    <w:p w:rsidR="001A5206" w:rsidRPr="000063C9" w:rsidRDefault="00B04FB5" w:rsidP="006C6056">
      <w:pPr>
        <w:suppressAutoHyphens/>
        <w:spacing w:line="276" w:lineRule="auto"/>
      </w:pPr>
      <w:r w:rsidRPr="000063C9">
        <w:rPr>
          <w:rFonts w:eastAsia="Arial Unicode MS" w:cs="Arial"/>
          <w:color w:val="283B83"/>
          <w:kern w:val="1"/>
          <w:lang w:val="en-US" w:eastAsia="ar-SA"/>
        </w:rPr>
        <w:t>D</w:t>
      </w:r>
      <w:r w:rsidRPr="000063C9">
        <w:rPr>
          <w:rFonts w:eastAsia="Arial Unicode MS" w:cs="Arial"/>
          <w:color w:val="283B83"/>
          <w:kern w:val="1"/>
          <w:lang w:val="en-US" w:eastAsia="ar-SA"/>
        </w:rPr>
        <w:tab/>
      </w:r>
      <w:r w:rsidRPr="000063C9">
        <w:rPr>
          <w:rFonts w:eastAsia="Arial Unicode MS" w:cs="Arial"/>
          <w:kern w:val="1"/>
          <w:lang w:val="en-US" w:eastAsia="ar-SA"/>
        </w:rPr>
        <w:t xml:space="preserve">Both statements are false.  </w:t>
      </w:r>
      <w:bookmarkStart w:id="63" w:name="_GoBack"/>
      <w:bookmarkEnd w:id="63"/>
    </w:p>
    <w:sectPr w:rsidR="001A5206" w:rsidRPr="000063C9" w:rsidSect="009103B4">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B8" w:rsidRDefault="00A17AB8" w:rsidP="00042C60">
      <w:r>
        <w:separator/>
      </w:r>
    </w:p>
  </w:endnote>
  <w:endnote w:type="continuationSeparator" w:id="0">
    <w:p w:rsidR="00A17AB8" w:rsidRDefault="00A17AB8"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B8" w:rsidRDefault="00A17AB8" w:rsidP="00042C60">
      <w:r>
        <w:separator/>
      </w:r>
    </w:p>
  </w:footnote>
  <w:footnote w:type="continuationSeparator" w:id="0">
    <w:p w:rsidR="00A17AB8" w:rsidRDefault="00A17AB8"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B8" w:rsidRDefault="00A17AB8">
    <w:pPr>
      <w:pStyle w:val="Header"/>
    </w:pPr>
    <w:r>
      <w:t xml:space="preserve">                                                                                                                   </w:t>
    </w:r>
    <w:r>
      <w:rPr>
        <w:noProof/>
      </w:rPr>
      <w:drawing>
        <wp:inline distT="0" distB="0" distL="0" distR="0" wp14:anchorId="516DB6B6">
          <wp:extent cx="1127760" cy="32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D82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3D"/>
    <w:multiLevelType w:val="multilevel"/>
    <w:tmpl w:val="0000003D"/>
    <w:lvl w:ilvl="0">
      <w:start w:val="1"/>
      <w:numFmt w:val="upp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37197F4E"/>
    <w:multiLevelType w:val="hybridMultilevel"/>
    <w:tmpl w:val="3CB0A3FE"/>
    <w:lvl w:ilvl="0" w:tplc="4DC60CD4">
      <w:start w:val="1"/>
      <w:numFmt w:val="upperLetter"/>
      <w:pStyle w:val="ListParagraph"/>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6"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3"/>
  </w:num>
  <w:num w:numId="12">
    <w:abstractNumId w:val="1"/>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03B4"/>
    <w:rsid w:val="00002083"/>
    <w:rsid w:val="000063C9"/>
    <w:rsid w:val="000247D0"/>
    <w:rsid w:val="00042C60"/>
    <w:rsid w:val="000F6646"/>
    <w:rsid w:val="0013254E"/>
    <w:rsid w:val="0016709D"/>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42199"/>
    <w:rsid w:val="00550208"/>
    <w:rsid w:val="005A1F35"/>
    <w:rsid w:val="00607A84"/>
    <w:rsid w:val="00653275"/>
    <w:rsid w:val="00680549"/>
    <w:rsid w:val="0069204D"/>
    <w:rsid w:val="006C6056"/>
    <w:rsid w:val="006E2809"/>
    <w:rsid w:val="006E52B5"/>
    <w:rsid w:val="00712973"/>
    <w:rsid w:val="007176CE"/>
    <w:rsid w:val="00721992"/>
    <w:rsid w:val="007324A0"/>
    <w:rsid w:val="00775691"/>
    <w:rsid w:val="00836036"/>
    <w:rsid w:val="008C4B19"/>
    <w:rsid w:val="008E128D"/>
    <w:rsid w:val="008F0410"/>
    <w:rsid w:val="008F0626"/>
    <w:rsid w:val="0090301D"/>
    <w:rsid w:val="00905B00"/>
    <w:rsid w:val="009103B4"/>
    <w:rsid w:val="009410B0"/>
    <w:rsid w:val="0098595F"/>
    <w:rsid w:val="009B2660"/>
    <w:rsid w:val="009B6504"/>
    <w:rsid w:val="00A17041"/>
    <w:rsid w:val="00A17AB8"/>
    <w:rsid w:val="00AB34A9"/>
    <w:rsid w:val="00B04FB5"/>
    <w:rsid w:val="00BA0C2C"/>
    <w:rsid w:val="00BE4560"/>
    <w:rsid w:val="00C32150"/>
    <w:rsid w:val="00C3243C"/>
    <w:rsid w:val="00CA51FF"/>
    <w:rsid w:val="00CD2495"/>
    <w:rsid w:val="00D21E62"/>
    <w:rsid w:val="00D46CCB"/>
    <w:rsid w:val="00DC5A5C"/>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292E193-FA74-4DE1-B3CF-FC71F30A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numbering" w:customStyle="1" w:styleId="NoList1">
    <w:name w:val="No List1"/>
    <w:next w:val="NoList"/>
    <w:uiPriority w:val="99"/>
    <w:semiHidden/>
    <w:unhideWhenUsed/>
    <w:rsid w:val="00B04FB5"/>
  </w:style>
  <w:style w:type="character" w:customStyle="1" w:styleId="DefaultParagraphFont1">
    <w:name w:val="Default Paragraph Font1"/>
    <w:rsid w:val="00B04FB5"/>
  </w:style>
  <w:style w:type="character" w:customStyle="1" w:styleId="BallontekstChar">
    <w:name w:val="Ballontekst Char"/>
    <w:rsid w:val="00B04FB5"/>
    <w:rPr>
      <w:rFonts w:ascii="Tahoma" w:hAnsi="Tahoma" w:cs="Tahoma"/>
      <w:sz w:val="16"/>
      <w:szCs w:val="16"/>
    </w:rPr>
  </w:style>
  <w:style w:type="character" w:styleId="Hyperlink">
    <w:name w:val="Hyperlink"/>
    <w:rsid w:val="00B04FB5"/>
    <w:rPr>
      <w:color w:val="0000FF"/>
      <w:u w:val="single"/>
    </w:rPr>
  </w:style>
  <w:style w:type="character" w:customStyle="1" w:styleId="Kop1Char">
    <w:name w:val="Kop 1 Char"/>
    <w:rsid w:val="00B04FB5"/>
    <w:rPr>
      <w:rFonts w:ascii="Cambria" w:hAnsi="Cambria"/>
      <w:b/>
      <w:bCs/>
      <w:color w:val="365F91"/>
      <w:sz w:val="28"/>
      <w:szCs w:val="28"/>
    </w:rPr>
  </w:style>
  <w:style w:type="character" w:customStyle="1" w:styleId="Kop2Char">
    <w:name w:val="Kop 2 Char"/>
    <w:rsid w:val="00B04FB5"/>
    <w:rPr>
      <w:rFonts w:cs="Calibri"/>
      <w:b/>
      <w:bCs/>
      <w:color w:val="4F81BD"/>
      <w:sz w:val="26"/>
      <w:szCs w:val="26"/>
    </w:rPr>
  </w:style>
  <w:style w:type="character" w:customStyle="1" w:styleId="Kop3Char">
    <w:name w:val="Kop 3 Char"/>
    <w:rsid w:val="00B04FB5"/>
    <w:rPr>
      <w:b/>
      <w:bCs/>
      <w:color w:val="76923C"/>
    </w:rPr>
  </w:style>
  <w:style w:type="character" w:customStyle="1" w:styleId="Verwijzingopmerking1">
    <w:name w:val="Verwijzing opmerking1"/>
    <w:rsid w:val="00B04FB5"/>
    <w:rPr>
      <w:sz w:val="16"/>
      <w:szCs w:val="16"/>
    </w:rPr>
  </w:style>
  <w:style w:type="character" w:customStyle="1" w:styleId="TekstopmerkingChar">
    <w:name w:val="Tekst opmerking Char"/>
    <w:rsid w:val="00B04FB5"/>
    <w:rPr>
      <w:rFonts w:cs="Calibri"/>
      <w:sz w:val="20"/>
      <w:szCs w:val="20"/>
    </w:rPr>
  </w:style>
  <w:style w:type="character" w:customStyle="1" w:styleId="OnderwerpvanopmerkingChar">
    <w:name w:val="Onderwerp van opmerking Char"/>
    <w:rsid w:val="00B04FB5"/>
    <w:rPr>
      <w:rFonts w:cs="Calibri"/>
      <w:b/>
      <w:bCs/>
      <w:sz w:val="20"/>
      <w:szCs w:val="20"/>
    </w:rPr>
  </w:style>
  <w:style w:type="character" w:customStyle="1" w:styleId="Kop4Char">
    <w:name w:val="Kop 4 Char"/>
    <w:rsid w:val="00B04FB5"/>
    <w:rPr>
      <w:rFonts w:cs="Calibri"/>
      <w:caps/>
      <w:color w:val="76923C"/>
    </w:rPr>
  </w:style>
  <w:style w:type="character" w:customStyle="1" w:styleId="Kop5Char">
    <w:name w:val="Kop 5 Char"/>
    <w:rsid w:val="00B04FB5"/>
    <w:rPr>
      <w:rFonts w:ascii="Calibri" w:hAnsi="Calibri"/>
      <w:b/>
      <w:color w:val="D2A000"/>
      <w:lang w:val="en-US"/>
    </w:rPr>
  </w:style>
  <w:style w:type="character" w:customStyle="1" w:styleId="Kop4Char1">
    <w:name w:val="Kop 4 Char1"/>
    <w:rsid w:val="00B04FB5"/>
    <w:rPr>
      <w:rFonts w:cs="Calibri"/>
      <w:b/>
      <w:bCs/>
      <w:iCs/>
      <w:color w:val="FF0000"/>
      <w:lang w:val="en-US"/>
    </w:rPr>
  </w:style>
  <w:style w:type="paragraph" w:customStyle="1" w:styleId="Heading">
    <w:name w:val="Heading"/>
    <w:basedOn w:val="Normal"/>
    <w:next w:val="BodyText"/>
    <w:rsid w:val="00B04FB5"/>
    <w:pPr>
      <w:keepNext/>
      <w:suppressAutoHyphens/>
      <w:spacing w:before="240" w:after="120" w:line="276" w:lineRule="auto"/>
    </w:pPr>
    <w:rPr>
      <w:rFonts w:eastAsia="MS Mincho" w:cs="Tahoma"/>
      <w:kern w:val="1"/>
      <w:sz w:val="28"/>
      <w:szCs w:val="28"/>
      <w:lang w:val="nl-NL" w:eastAsia="ar-SA"/>
    </w:rPr>
  </w:style>
  <w:style w:type="paragraph" w:styleId="List">
    <w:name w:val="List"/>
    <w:basedOn w:val="BodyText"/>
    <w:rsid w:val="00B04FB5"/>
    <w:pPr>
      <w:suppressAutoHyphens/>
      <w:spacing w:line="276" w:lineRule="auto"/>
    </w:pPr>
    <w:rPr>
      <w:rFonts w:ascii="Calibri" w:eastAsia="Arial Unicode MS" w:hAnsi="Calibri" w:cs="Tahoma"/>
      <w:kern w:val="1"/>
      <w:lang w:val="nl-NL" w:eastAsia="ar-SA"/>
    </w:rPr>
  </w:style>
  <w:style w:type="paragraph" w:customStyle="1" w:styleId="Caption1">
    <w:name w:val="Caption1"/>
    <w:basedOn w:val="Normal"/>
    <w:rsid w:val="00B04FB5"/>
    <w:pPr>
      <w:suppressLineNumbers/>
      <w:suppressAutoHyphens/>
      <w:spacing w:before="120" w:after="120" w:line="276" w:lineRule="auto"/>
    </w:pPr>
    <w:rPr>
      <w:rFonts w:ascii="Calibri" w:eastAsia="Arial Unicode MS" w:hAnsi="Calibri" w:cs="Tahoma"/>
      <w:i/>
      <w:iCs/>
      <w:kern w:val="1"/>
      <w:sz w:val="24"/>
      <w:szCs w:val="24"/>
      <w:lang w:val="nl-NL" w:eastAsia="ar-SA"/>
    </w:rPr>
  </w:style>
  <w:style w:type="paragraph" w:customStyle="1" w:styleId="Index">
    <w:name w:val="Index"/>
    <w:basedOn w:val="Normal"/>
    <w:rsid w:val="00B04FB5"/>
    <w:pPr>
      <w:suppressLineNumbers/>
      <w:suppressAutoHyphens/>
      <w:spacing w:line="276" w:lineRule="auto"/>
    </w:pPr>
    <w:rPr>
      <w:rFonts w:ascii="Calibri" w:eastAsia="Arial Unicode MS" w:hAnsi="Calibri" w:cs="Tahoma"/>
      <w:kern w:val="1"/>
      <w:lang w:val="nl-NL" w:eastAsia="ar-SA"/>
    </w:rPr>
  </w:style>
  <w:style w:type="paragraph" w:customStyle="1" w:styleId="ListParagraph1">
    <w:name w:val="List Paragraph1"/>
    <w:rsid w:val="00B04FB5"/>
    <w:pPr>
      <w:widowControl w:val="0"/>
      <w:suppressAutoHyphens/>
      <w:spacing w:after="200" w:line="276" w:lineRule="auto"/>
    </w:pPr>
    <w:rPr>
      <w:rFonts w:ascii="Calibri" w:eastAsia="Arial Unicode MS" w:hAnsi="Calibri"/>
      <w:color w:val="auto"/>
      <w:kern w:val="1"/>
      <w:lang w:val="nl-NL" w:eastAsia="ar-SA"/>
    </w:rPr>
  </w:style>
  <w:style w:type="paragraph" w:customStyle="1" w:styleId="BalloonText1">
    <w:name w:val="Balloon Text1"/>
    <w:rsid w:val="00B04FB5"/>
    <w:pPr>
      <w:widowControl w:val="0"/>
      <w:suppressAutoHyphens/>
      <w:spacing w:after="200" w:line="100" w:lineRule="atLeast"/>
    </w:pPr>
    <w:rPr>
      <w:rFonts w:ascii="Tahoma" w:eastAsia="Arial Unicode MS" w:hAnsi="Tahoma" w:cs="Tahoma"/>
      <w:color w:val="auto"/>
      <w:kern w:val="1"/>
      <w:sz w:val="16"/>
      <w:szCs w:val="16"/>
      <w:lang w:val="nl-NL" w:eastAsia="ar-SA"/>
    </w:rPr>
  </w:style>
  <w:style w:type="paragraph" w:customStyle="1" w:styleId="NormalWeb1">
    <w:name w:val="Normal (Web)1"/>
    <w:rsid w:val="00B04FB5"/>
    <w:pPr>
      <w:widowControl w:val="0"/>
      <w:suppressAutoHyphens/>
      <w:spacing w:after="120" w:line="100" w:lineRule="atLeast"/>
    </w:pPr>
    <w:rPr>
      <w:rFonts w:ascii="Times New Roman" w:eastAsia="Times New Roman" w:hAnsi="Times New Roman"/>
      <w:color w:val="auto"/>
      <w:kern w:val="1"/>
      <w:sz w:val="24"/>
      <w:szCs w:val="24"/>
      <w:lang w:val="nl-NL" w:eastAsia="ar-SA"/>
    </w:rPr>
  </w:style>
  <w:style w:type="paragraph" w:customStyle="1" w:styleId="Tekstopmerking1">
    <w:name w:val="Tekst opmerking1"/>
    <w:rsid w:val="00B04FB5"/>
    <w:pPr>
      <w:widowControl w:val="0"/>
      <w:suppressAutoHyphens/>
      <w:spacing w:after="200" w:line="276" w:lineRule="auto"/>
    </w:pPr>
    <w:rPr>
      <w:rFonts w:ascii="Calibri" w:eastAsia="Arial Unicode MS" w:hAnsi="Calibri"/>
      <w:color w:val="auto"/>
      <w:kern w:val="1"/>
      <w:sz w:val="20"/>
      <w:szCs w:val="20"/>
      <w:lang w:val="nl-NL" w:eastAsia="ar-SA"/>
    </w:rPr>
  </w:style>
  <w:style w:type="paragraph" w:customStyle="1" w:styleId="Onderwerpvanopmerking1">
    <w:name w:val="Onderwerp van opmerking1"/>
    <w:rsid w:val="00B04FB5"/>
    <w:pPr>
      <w:widowControl w:val="0"/>
      <w:suppressAutoHyphens/>
      <w:spacing w:after="200" w:line="276" w:lineRule="auto"/>
    </w:pPr>
    <w:rPr>
      <w:rFonts w:ascii="Calibri" w:eastAsia="Arial Unicode MS" w:hAnsi="Calibri"/>
      <w:b/>
      <w:bCs/>
      <w:color w:val="auto"/>
      <w:kern w:val="1"/>
      <w:lang w:val="nl-NL" w:eastAsia="ar-SA"/>
    </w:rPr>
  </w:style>
  <w:style w:type="paragraph" w:customStyle="1" w:styleId="antwoord">
    <w:name w:val="antwoord"/>
    <w:rsid w:val="00B04FB5"/>
    <w:pPr>
      <w:widowControl w:val="0"/>
      <w:suppressAutoHyphens/>
      <w:spacing w:after="200" w:line="276" w:lineRule="auto"/>
    </w:pPr>
    <w:rPr>
      <w:rFonts w:ascii="Calibri" w:eastAsia="Arial Unicode MS" w:hAnsi="Calibri"/>
      <w:color w:val="76923C"/>
      <w:kern w:val="1"/>
      <w:lang w:val="nl-NL" w:eastAsia="ar-SA"/>
    </w:rPr>
  </w:style>
  <w:style w:type="paragraph" w:styleId="TOC1">
    <w:name w:val="toc 1"/>
    <w:rsid w:val="00B04FB5"/>
    <w:pPr>
      <w:widowControl w:val="0"/>
      <w:tabs>
        <w:tab w:val="right" w:leader="dot" w:pos="9972"/>
      </w:tabs>
      <w:suppressAutoHyphens/>
      <w:spacing w:before="120" w:after="120" w:line="276" w:lineRule="auto"/>
    </w:pPr>
    <w:rPr>
      <w:rFonts w:ascii="Calibri" w:eastAsia="Arial Unicode MS" w:hAnsi="Calibri" w:cs="Calibri"/>
      <w:b/>
      <w:bCs/>
      <w:caps/>
      <w:color w:val="auto"/>
      <w:kern w:val="1"/>
      <w:sz w:val="20"/>
      <w:szCs w:val="20"/>
      <w:lang w:val="nl-NL" w:eastAsia="ar-SA"/>
    </w:rPr>
  </w:style>
  <w:style w:type="paragraph" w:styleId="TOC2">
    <w:name w:val="toc 2"/>
    <w:rsid w:val="00B04FB5"/>
    <w:pPr>
      <w:widowControl w:val="0"/>
      <w:tabs>
        <w:tab w:val="right" w:leader="dot" w:pos="9689"/>
      </w:tabs>
      <w:suppressAutoHyphens/>
      <w:spacing w:after="200" w:line="276" w:lineRule="auto"/>
      <w:ind w:left="220"/>
    </w:pPr>
    <w:rPr>
      <w:rFonts w:ascii="Calibri" w:eastAsia="Arial Unicode MS" w:hAnsi="Calibri" w:cs="Calibri"/>
      <w:smallCaps/>
      <w:color w:val="auto"/>
      <w:kern w:val="1"/>
      <w:sz w:val="20"/>
      <w:szCs w:val="20"/>
      <w:lang w:val="nl-NL" w:eastAsia="ar-SA"/>
    </w:rPr>
  </w:style>
  <w:style w:type="paragraph" w:styleId="TOC3">
    <w:name w:val="toc 3"/>
    <w:rsid w:val="00B04FB5"/>
    <w:pPr>
      <w:widowControl w:val="0"/>
      <w:tabs>
        <w:tab w:val="right" w:leader="dot" w:pos="9406"/>
      </w:tabs>
      <w:suppressAutoHyphens/>
      <w:spacing w:after="200" w:line="276" w:lineRule="auto"/>
      <w:ind w:left="440"/>
    </w:pPr>
    <w:rPr>
      <w:rFonts w:ascii="Calibri" w:eastAsia="Arial Unicode MS" w:hAnsi="Calibri" w:cs="Calibri"/>
      <w:i/>
      <w:iCs/>
      <w:color w:val="auto"/>
      <w:kern w:val="1"/>
      <w:sz w:val="20"/>
      <w:szCs w:val="20"/>
      <w:lang w:val="nl-NL" w:eastAsia="ar-SA"/>
    </w:rPr>
  </w:style>
  <w:style w:type="paragraph" w:styleId="TOC4">
    <w:name w:val="toc 4"/>
    <w:rsid w:val="00B04FB5"/>
    <w:pPr>
      <w:widowControl w:val="0"/>
      <w:tabs>
        <w:tab w:val="right" w:leader="dot" w:pos="9123"/>
      </w:tabs>
      <w:suppressAutoHyphens/>
      <w:spacing w:after="200" w:line="276" w:lineRule="auto"/>
      <w:ind w:left="660"/>
    </w:pPr>
    <w:rPr>
      <w:rFonts w:ascii="Calibri" w:eastAsia="Arial Unicode MS" w:hAnsi="Calibri" w:cs="Calibri"/>
      <w:color w:val="auto"/>
      <w:kern w:val="1"/>
      <w:sz w:val="18"/>
      <w:szCs w:val="18"/>
      <w:lang w:val="nl-NL" w:eastAsia="ar-SA"/>
    </w:rPr>
  </w:style>
  <w:style w:type="paragraph" w:styleId="TOC5">
    <w:name w:val="toc 5"/>
    <w:rsid w:val="00B04FB5"/>
    <w:pPr>
      <w:widowControl w:val="0"/>
      <w:tabs>
        <w:tab w:val="right" w:leader="dot" w:pos="8840"/>
      </w:tabs>
      <w:suppressAutoHyphens/>
      <w:spacing w:after="200" w:line="276" w:lineRule="auto"/>
      <w:ind w:left="880"/>
    </w:pPr>
    <w:rPr>
      <w:rFonts w:ascii="Calibri" w:eastAsia="Arial Unicode MS" w:hAnsi="Calibri" w:cs="Calibri"/>
      <w:color w:val="auto"/>
      <w:kern w:val="1"/>
      <w:sz w:val="18"/>
      <w:szCs w:val="18"/>
      <w:lang w:val="nl-NL" w:eastAsia="ar-SA"/>
    </w:rPr>
  </w:style>
  <w:style w:type="paragraph" w:styleId="TOC6">
    <w:name w:val="toc 6"/>
    <w:rsid w:val="00B04FB5"/>
    <w:pPr>
      <w:widowControl w:val="0"/>
      <w:tabs>
        <w:tab w:val="right" w:leader="dot" w:pos="8557"/>
      </w:tabs>
      <w:suppressAutoHyphens/>
      <w:spacing w:after="200" w:line="276" w:lineRule="auto"/>
      <w:ind w:left="1100"/>
    </w:pPr>
    <w:rPr>
      <w:rFonts w:ascii="Calibri" w:eastAsia="Arial Unicode MS" w:hAnsi="Calibri" w:cs="Calibri"/>
      <w:color w:val="auto"/>
      <w:kern w:val="1"/>
      <w:sz w:val="18"/>
      <w:szCs w:val="18"/>
      <w:lang w:val="nl-NL" w:eastAsia="ar-SA"/>
    </w:rPr>
  </w:style>
  <w:style w:type="paragraph" w:styleId="TOC7">
    <w:name w:val="toc 7"/>
    <w:rsid w:val="00B04FB5"/>
    <w:pPr>
      <w:widowControl w:val="0"/>
      <w:tabs>
        <w:tab w:val="right" w:leader="dot" w:pos="8274"/>
      </w:tabs>
      <w:suppressAutoHyphens/>
      <w:spacing w:after="200" w:line="276" w:lineRule="auto"/>
      <w:ind w:left="1320"/>
    </w:pPr>
    <w:rPr>
      <w:rFonts w:ascii="Calibri" w:eastAsia="Arial Unicode MS" w:hAnsi="Calibri" w:cs="Calibri"/>
      <w:color w:val="auto"/>
      <w:kern w:val="1"/>
      <w:sz w:val="18"/>
      <w:szCs w:val="18"/>
      <w:lang w:val="nl-NL" w:eastAsia="ar-SA"/>
    </w:rPr>
  </w:style>
  <w:style w:type="paragraph" w:styleId="TOC8">
    <w:name w:val="toc 8"/>
    <w:rsid w:val="00B04FB5"/>
    <w:pPr>
      <w:widowControl w:val="0"/>
      <w:tabs>
        <w:tab w:val="right" w:leader="dot" w:pos="7991"/>
      </w:tabs>
      <w:suppressAutoHyphens/>
      <w:spacing w:after="200" w:line="276" w:lineRule="auto"/>
      <w:ind w:left="1540"/>
    </w:pPr>
    <w:rPr>
      <w:rFonts w:ascii="Calibri" w:eastAsia="Arial Unicode MS" w:hAnsi="Calibri" w:cs="Calibri"/>
      <w:color w:val="auto"/>
      <w:kern w:val="1"/>
      <w:sz w:val="18"/>
      <w:szCs w:val="18"/>
      <w:lang w:val="nl-NL" w:eastAsia="ar-SA"/>
    </w:rPr>
  </w:style>
  <w:style w:type="paragraph" w:styleId="TOC9">
    <w:name w:val="toc 9"/>
    <w:rsid w:val="00B04FB5"/>
    <w:pPr>
      <w:widowControl w:val="0"/>
      <w:tabs>
        <w:tab w:val="right" w:leader="dot" w:pos="7708"/>
      </w:tabs>
      <w:suppressAutoHyphens/>
      <w:spacing w:after="200" w:line="276" w:lineRule="auto"/>
      <w:ind w:left="1760"/>
    </w:pPr>
    <w:rPr>
      <w:rFonts w:ascii="Calibri" w:eastAsia="Arial Unicode MS" w:hAnsi="Calibri" w:cs="Calibri"/>
      <w:color w:val="auto"/>
      <w:kern w:val="1"/>
      <w:sz w:val="18"/>
      <w:szCs w:val="18"/>
      <w:lang w:val="nl-NL" w:eastAsia="ar-SA"/>
    </w:rPr>
  </w:style>
  <w:style w:type="character" w:styleId="FollowedHyperlink">
    <w:name w:val="FollowedHyperlink"/>
    <w:uiPriority w:val="99"/>
    <w:semiHidden/>
    <w:unhideWhenUsed/>
    <w:rsid w:val="00B04FB5"/>
    <w:rPr>
      <w:color w:val="800080"/>
      <w:u w:val="single"/>
    </w:rPr>
  </w:style>
  <w:style w:type="character" w:styleId="CommentReference">
    <w:name w:val="annotation reference"/>
    <w:uiPriority w:val="99"/>
    <w:semiHidden/>
    <w:unhideWhenUsed/>
    <w:rsid w:val="00B04FB5"/>
    <w:rPr>
      <w:sz w:val="18"/>
      <w:szCs w:val="18"/>
    </w:rPr>
  </w:style>
  <w:style w:type="paragraph" w:styleId="CommentText">
    <w:name w:val="annotation text"/>
    <w:basedOn w:val="Normal"/>
    <w:link w:val="CommentTextChar"/>
    <w:uiPriority w:val="99"/>
    <w:semiHidden/>
    <w:unhideWhenUsed/>
    <w:rsid w:val="00B04FB5"/>
    <w:pPr>
      <w:suppressAutoHyphens/>
      <w:spacing w:line="276" w:lineRule="auto"/>
    </w:pPr>
    <w:rPr>
      <w:rFonts w:ascii="Calibri" w:eastAsia="Arial Unicode MS" w:hAnsi="Calibri"/>
      <w:kern w:val="1"/>
      <w:sz w:val="24"/>
      <w:szCs w:val="24"/>
      <w:lang w:val="nl-NL" w:eastAsia="ar-SA"/>
    </w:rPr>
  </w:style>
  <w:style w:type="character" w:customStyle="1" w:styleId="CommentTextChar">
    <w:name w:val="Comment Text Char"/>
    <w:basedOn w:val="DefaultParagraphFont"/>
    <w:link w:val="CommentText"/>
    <w:uiPriority w:val="99"/>
    <w:semiHidden/>
    <w:rsid w:val="00B04FB5"/>
    <w:rPr>
      <w:rFonts w:ascii="Calibri" w:eastAsia="Arial Unicode MS" w:hAnsi="Calibri"/>
      <w:color w:val="auto"/>
      <w:kern w:val="1"/>
      <w:sz w:val="24"/>
      <w:szCs w:val="24"/>
      <w:lang w:val="nl-NL" w:eastAsia="ar-SA"/>
    </w:rPr>
  </w:style>
  <w:style w:type="paragraph" w:styleId="CommentSubject">
    <w:name w:val="annotation subject"/>
    <w:basedOn w:val="CommentText"/>
    <w:next w:val="CommentText"/>
    <w:link w:val="CommentSubjectChar"/>
    <w:uiPriority w:val="99"/>
    <w:semiHidden/>
    <w:unhideWhenUsed/>
    <w:rsid w:val="00B04FB5"/>
    <w:rPr>
      <w:b/>
      <w:bCs/>
      <w:sz w:val="20"/>
      <w:szCs w:val="20"/>
    </w:rPr>
  </w:style>
  <w:style w:type="character" w:customStyle="1" w:styleId="CommentSubjectChar">
    <w:name w:val="Comment Subject Char"/>
    <w:basedOn w:val="CommentTextChar"/>
    <w:link w:val="CommentSubject"/>
    <w:uiPriority w:val="99"/>
    <w:semiHidden/>
    <w:rsid w:val="00B04FB5"/>
    <w:rPr>
      <w:rFonts w:ascii="Calibri" w:eastAsia="Arial Unicode MS" w:hAnsi="Calibri"/>
      <w:b/>
      <w:bCs/>
      <w:color w:val="auto"/>
      <w:kern w:val="1"/>
      <w:sz w:val="20"/>
      <w:szCs w:val="20"/>
      <w:lang w:val="nl-NL" w:eastAsia="ar-SA"/>
    </w:rPr>
  </w:style>
  <w:style w:type="paragraph" w:styleId="ListParagraph">
    <w:name w:val="List Paragraph"/>
    <w:basedOn w:val="Normal"/>
    <w:uiPriority w:val="34"/>
    <w:qFormat/>
    <w:rsid w:val="00B04FB5"/>
    <w:pPr>
      <w:numPr>
        <w:numId w:val="15"/>
      </w:numPr>
      <w:spacing w:line="276" w:lineRule="auto"/>
      <w:contextualSpacing/>
    </w:pPr>
    <w:rPr>
      <w:rFonts w:ascii="Calibri" w:eastAsia="Times New Roman" w:hAnsi="Calibri"/>
      <w:lang w:val="nl-NL" w:eastAsia="nl-NL"/>
    </w:rPr>
  </w:style>
  <w:style w:type="paragraph" w:styleId="Revision">
    <w:name w:val="Revision"/>
    <w:hidden/>
    <w:uiPriority w:val="99"/>
    <w:semiHidden/>
    <w:rsid w:val="00B04FB5"/>
    <w:rPr>
      <w:rFonts w:ascii="Calibri" w:eastAsia="Arial Unicode MS" w:hAnsi="Calibri"/>
      <w:color w:val="auto"/>
      <w:kern w:val="1"/>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E307-7D0A-415A-A94E-26C592BD7AF9}">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9751a72f-0cae-4caf-bc4b-003d8c4f095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2020-04-02T09:15:00Z</dcterms:created>
  <dcterms:modified xsi:type="dcterms:W3CDTF">2020-04-02T09:15:00Z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2020-03-31T12:18:54.7784691Z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20af9bf0-5dc5-47d5-9781-540cbf90fdcb</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