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37011B">
        <w:rPr>
          <w:rFonts w:asciiTheme="minorHAnsi" w:hAnsiTheme="minorHAnsi" w:cstheme="minorHAnsi"/>
          <w:color w:val="92D050"/>
        </w:rPr>
        <w:t>4</w:t>
      </w:r>
      <w:r w:rsidR="00B771CD" w:rsidRPr="00B771CD">
        <w:rPr>
          <w:rFonts w:asciiTheme="minorHAnsi" w:hAnsiTheme="minorHAnsi" w:cstheme="minorHAnsi"/>
          <w:color w:val="92D050"/>
        </w:rPr>
        <w:t xml:space="preserve"> </w:t>
      </w:r>
      <w:r w:rsidR="002C4DE0">
        <w:rPr>
          <w:rFonts w:asciiTheme="minorHAnsi" w:hAnsiTheme="minorHAnsi" w:cstheme="minorHAnsi"/>
          <w:color w:val="92D050"/>
        </w:rPr>
        <w:t>Learning and Memory</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B771CD" w:rsidRPr="00B771CD" w:rsidRDefault="00B771CD" w:rsidP="00B771CD"/>
    <w:p w:rsidR="002C4DE0" w:rsidRPr="002C4DE0" w:rsidRDefault="002C4DE0" w:rsidP="002C4DE0">
      <w:pPr>
        <w:pStyle w:val="ListParagraph"/>
        <w:numPr>
          <w:ilvl w:val="0"/>
          <w:numId w:val="14"/>
        </w:numPr>
        <w:rPr>
          <w:rFonts w:cstheme="minorHAnsi"/>
        </w:rPr>
      </w:pPr>
      <w:r w:rsidRPr="002C4DE0">
        <w:rPr>
          <w:rFonts w:cstheme="minorHAnsi"/>
          <w:bCs/>
        </w:rPr>
        <w:t>Which one of the following is considered a pioneer in Learning and Memory?</w:t>
      </w:r>
    </w:p>
    <w:p w:rsidR="002C4DE0" w:rsidRPr="002C4DE0" w:rsidRDefault="002C4DE0" w:rsidP="002C4DE0">
      <w:pPr>
        <w:pStyle w:val="ListParagraph"/>
        <w:numPr>
          <w:ilvl w:val="0"/>
          <w:numId w:val="16"/>
        </w:numPr>
        <w:rPr>
          <w:rFonts w:cstheme="minorHAnsi"/>
        </w:rPr>
      </w:pPr>
      <w:r w:rsidRPr="002C4DE0">
        <w:rPr>
          <w:rFonts w:cstheme="minorHAnsi"/>
        </w:rPr>
        <w:t>Maslow</w:t>
      </w:r>
    </w:p>
    <w:p w:rsidR="002C4DE0" w:rsidRPr="002C4DE0" w:rsidRDefault="002C4DE0" w:rsidP="002C4DE0">
      <w:pPr>
        <w:pStyle w:val="ListParagraph"/>
        <w:numPr>
          <w:ilvl w:val="0"/>
          <w:numId w:val="16"/>
        </w:numPr>
        <w:rPr>
          <w:rFonts w:cstheme="minorHAnsi"/>
        </w:rPr>
      </w:pPr>
      <w:r w:rsidRPr="002C4DE0">
        <w:rPr>
          <w:rFonts w:cstheme="minorHAnsi"/>
        </w:rPr>
        <w:t>Herzberg</w:t>
      </w:r>
    </w:p>
    <w:p w:rsidR="002C4DE0" w:rsidRPr="002C4DE0" w:rsidRDefault="002C4DE0" w:rsidP="002C4DE0">
      <w:pPr>
        <w:pStyle w:val="ListParagraph"/>
        <w:numPr>
          <w:ilvl w:val="0"/>
          <w:numId w:val="16"/>
        </w:numPr>
        <w:rPr>
          <w:rFonts w:cstheme="minorHAnsi"/>
        </w:rPr>
      </w:pPr>
      <w:r w:rsidRPr="002C4DE0">
        <w:rPr>
          <w:rFonts w:cstheme="minorHAnsi"/>
        </w:rPr>
        <w:t xml:space="preserve">Pavlov </w:t>
      </w:r>
    </w:p>
    <w:p w:rsidR="002C4DE0" w:rsidRPr="002C4DE0" w:rsidRDefault="002C4DE0" w:rsidP="002C4DE0">
      <w:pPr>
        <w:pStyle w:val="ListParagraph"/>
        <w:numPr>
          <w:ilvl w:val="0"/>
          <w:numId w:val="16"/>
        </w:numPr>
        <w:rPr>
          <w:rFonts w:cstheme="minorHAnsi"/>
        </w:rPr>
      </w:pPr>
      <w:r w:rsidRPr="002C4DE0">
        <w:rPr>
          <w:rFonts w:cstheme="minorHAnsi"/>
        </w:rPr>
        <w:t>McCarthy</w:t>
      </w:r>
    </w:p>
    <w:p w:rsidR="00FC0F81" w:rsidRPr="002C4DE0" w:rsidRDefault="006F72A4" w:rsidP="002C4DE0">
      <w:pPr>
        <w:pStyle w:val="ListParagraph"/>
        <w:spacing w:line="240" w:lineRule="auto"/>
        <w:ind w:left="0"/>
        <w:rPr>
          <w:rFonts w:cstheme="minorHAnsi"/>
        </w:rPr>
      </w:pPr>
    </w:p>
    <w:p w:rsidR="002C4DE0" w:rsidRPr="002C4DE0" w:rsidRDefault="002C4DE0" w:rsidP="002C4DE0">
      <w:pPr>
        <w:pStyle w:val="ListParagraph"/>
        <w:numPr>
          <w:ilvl w:val="0"/>
          <w:numId w:val="14"/>
        </w:numPr>
        <w:rPr>
          <w:rFonts w:cstheme="minorHAnsi"/>
        </w:rPr>
      </w:pPr>
      <w:r w:rsidRPr="002C4DE0">
        <w:rPr>
          <w:rFonts w:cstheme="minorHAnsi"/>
          <w:bCs/>
        </w:rPr>
        <w:t>What is Spontaneous Recovery?</w:t>
      </w:r>
    </w:p>
    <w:p w:rsidR="002C4DE0" w:rsidRPr="002C4DE0" w:rsidRDefault="002C4DE0" w:rsidP="002C4DE0">
      <w:pPr>
        <w:pStyle w:val="ListParagraph"/>
        <w:numPr>
          <w:ilvl w:val="0"/>
          <w:numId w:val="17"/>
        </w:numPr>
        <w:rPr>
          <w:rFonts w:cstheme="minorHAnsi"/>
        </w:rPr>
      </w:pPr>
      <w:r w:rsidRPr="002C4DE0">
        <w:rPr>
          <w:rFonts w:cstheme="minorHAnsi"/>
        </w:rPr>
        <w:t xml:space="preserve">When a memory goes from the </w:t>
      </w:r>
      <w:proofErr w:type="gramStart"/>
      <w:r w:rsidRPr="002C4DE0">
        <w:rPr>
          <w:rFonts w:cstheme="minorHAnsi"/>
        </w:rPr>
        <w:t>short term</w:t>
      </w:r>
      <w:proofErr w:type="gramEnd"/>
      <w:r w:rsidRPr="002C4DE0">
        <w:rPr>
          <w:rFonts w:cstheme="minorHAnsi"/>
        </w:rPr>
        <w:t xml:space="preserve"> memory to the long term memory</w:t>
      </w:r>
    </w:p>
    <w:p w:rsidR="002C4DE0" w:rsidRPr="002C4DE0" w:rsidRDefault="002C4DE0" w:rsidP="002C4DE0">
      <w:pPr>
        <w:pStyle w:val="ListParagraph"/>
        <w:numPr>
          <w:ilvl w:val="0"/>
          <w:numId w:val="17"/>
        </w:numPr>
        <w:rPr>
          <w:rFonts w:cstheme="minorHAnsi"/>
        </w:rPr>
      </w:pPr>
      <w:r w:rsidRPr="002C4DE0">
        <w:rPr>
          <w:rFonts w:cstheme="minorHAnsi"/>
        </w:rPr>
        <w:t>It is the third stage of the decision-making process</w:t>
      </w:r>
    </w:p>
    <w:p w:rsidR="002C4DE0" w:rsidRPr="002C4DE0" w:rsidRDefault="002C4DE0" w:rsidP="002C4DE0">
      <w:pPr>
        <w:pStyle w:val="ListParagraph"/>
        <w:numPr>
          <w:ilvl w:val="0"/>
          <w:numId w:val="17"/>
        </w:numPr>
        <w:rPr>
          <w:rFonts w:cstheme="minorHAnsi"/>
        </w:rPr>
      </w:pPr>
      <w:r w:rsidRPr="002C4DE0">
        <w:rPr>
          <w:rFonts w:cstheme="minorHAnsi"/>
        </w:rPr>
        <w:t>It is an example of positive reinforcement</w:t>
      </w:r>
    </w:p>
    <w:p w:rsidR="002C4DE0" w:rsidRPr="002C4DE0" w:rsidRDefault="002C4DE0" w:rsidP="002C4DE0">
      <w:pPr>
        <w:pStyle w:val="ListParagraph"/>
        <w:numPr>
          <w:ilvl w:val="0"/>
          <w:numId w:val="17"/>
        </w:numPr>
        <w:rPr>
          <w:rFonts w:cstheme="minorHAnsi"/>
        </w:rPr>
      </w:pPr>
      <w:r w:rsidRPr="002C4DE0">
        <w:rPr>
          <w:rFonts w:cstheme="minorHAnsi"/>
        </w:rPr>
        <w:t xml:space="preserve">It is when the correct stimulus suddenly provokes the desired response after extinction occurs </w:t>
      </w:r>
    </w:p>
    <w:p w:rsidR="00FC0F81" w:rsidRPr="002C4DE0" w:rsidRDefault="006F72A4" w:rsidP="002C4DE0">
      <w:pPr>
        <w:pStyle w:val="ListParagraph"/>
        <w:spacing w:line="240" w:lineRule="auto"/>
        <w:ind w:left="0"/>
        <w:rPr>
          <w:rFonts w:cstheme="minorHAnsi"/>
        </w:rPr>
      </w:pPr>
    </w:p>
    <w:p w:rsidR="002C4DE0" w:rsidRPr="002C4DE0" w:rsidRDefault="002C4DE0" w:rsidP="002C4DE0">
      <w:pPr>
        <w:pStyle w:val="ListParagraph"/>
        <w:numPr>
          <w:ilvl w:val="0"/>
          <w:numId w:val="14"/>
        </w:numPr>
        <w:rPr>
          <w:rFonts w:cstheme="minorHAnsi"/>
        </w:rPr>
      </w:pPr>
      <w:r w:rsidRPr="002C4DE0">
        <w:rPr>
          <w:rFonts w:cstheme="minorHAnsi"/>
          <w:bCs/>
        </w:rPr>
        <w:t>A coffee shop offers a loyalty card where each purchase is rewarded with a stamp and can be redeemed for a free drink after every 6 visits. This is an example of:</w:t>
      </w:r>
    </w:p>
    <w:p w:rsidR="002C4DE0" w:rsidRPr="002C4DE0" w:rsidRDefault="002C4DE0" w:rsidP="002C4DE0">
      <w:pPr>
        <w:pStyle w:val="ListParagraph"/>
        <w:numPr>
          <w:ilvl w:val="0"/>
          <w:numId w:val="18"/>
        </w:numPr>
        <w:rPr>
          <w:rFonts w:cstheme="minorHAnsi"/>
        </w:rPr>
      </w:pPr>
      <w:r w:rsidRPr="002C4DE0">
        <w:rPr>
          <w:rFonts w:cstheme="minorHAnsi"/>
        </w:rPr>
        <w:t xml:space="preserve">Fixed ratio reinforcement schedule </w:t>
      </w:r>
    </w:p>
    <w:p w:rsidR="002C4DE0" w:rsidRPr="002C4DE0" w:rsidRDefault="002C4DE0" w:rsidP="002C4DE0">
      <w:pPr>
        <w:pStyle w:val="ListParagraph"/>
        <w:numPr>
          <w:ilvl w:val="0"/>
          <w:numId w:val="18"/>
        </w:numPr>
        <w:rPr>
          <w:rFonts w:cstheme="minorHAnsi"/>
        </w:rPr>
      </w:pPr>
      <w:r w:rsidRPr="002C4DE0">
        <w:rPr>
          <w:rFonts w:cstheme="minorHAnsi"/>
        </w:rPr>
        <w:t>Variable ratio reinforcement schedule</w:t>
      </w:r>
    </w:p>
    <w:p w:rsidR="002C4DE0" w:rsidRPr="002C4DE0" w:rsidRDefault="002C4DE0" w:rsidP="002C4DE0">
      <w:pPr>
        <w:pStyle w:val="ListParagraph"/>
        <w:numPr>
          <w:ilvl w:val="0"/>
          <w:numId w:val="18"/>
        </w:numPr>
        <w:rPr>
          <w:rFonts w:cstheme="minorHAnsi"/>
        </w:rPr>
      </w:pPr>
      <w:r w:rsidRPr="002C4DE0">
        <w:rPr>
          <w:rFonts w:cstheme="minorHAnsi"/>
        </w:rPr>
        <w:t>Fixed interval reinforcement schedule</w:t>
      </w:r>
    </w:p>
    <w:p w:rsidR="002C4DE0" w:rsidRPr="002C4DE0" w:rsidRDefault="002C4DE0" w:rsidP="002C4DE0">
      <w:pPr>
        <w:pStyle w:val="ListParagraph"/>
        <w:numPr>
          <w:ilvl w:val="0"/>
          <w:numId w:val="18"/>
        </w:numPr>
        <w:rPr>
          <w:rFonts w:cstheme="minorHAnsi"/>
        </w:rPr>
      </w:pPr>
      <w:r w:rsidRPr="002C4DE0">
        <w:rPr>
          <w:rFonts w:cstheme="minorHAnsi"/>
        </w:rPr>
        <w:t>Variable interval reinforcement schedule</w:t>
      </w:r>
    </w:p>
    <w:p w:rsidR="002C4DE0" w:rsidRPr="002C4DE0" w:rsidRDefault="002C4DE0" w:rsidP="002C4DE0">
      <w:pPr>
        <w:pStyle w:val="ListParagraph"/>
        <w:spacing w:line="240" w:lineRule="auto"/>
        <w:ind w:left="0"/>
        <w:rPr>
          <w:rFonts w:cstheme="minorHAnsi"/>
        </w:rPr>
      </w:pPr>
    </w:p>
    <w:p w:rsidR="002C4DE0" w:rsidRPr="002C4DE0" w:rsidRDefault="002C4DE0" w:rsidP="002C4DE0">
      <w:pPr>
        <w:pStyle w:val="ListParagraph"/>
        <w:numPr>
          <w:ilvl w:val="0"/>
          <w:numId w:val="14"/>
        </w:numPr>
        <w:rPr>
          <w:rFonts w:cstheme="minorHAnsi"/>
          <w:bCs/>
        </w:rPr>
      </w:pPr>
      <w:r w:rsidRPr="002C4DE0">
        <w:rPr>
          <w:rFonts w:cstheme="minorHAnsi"/>
          <w:bCs/>
        </w:rPr>
        <w:t>In Pavlov’s experiment, the bell acted as:</w:t>
      </w:r>
    </w:p>
    <w:p w:rsidR="002C4DE0" w:rsidRPr="002C4DE0" w:rsidRDefault="002C4DE0" w:rsidP="002C4DE0">
      <w:pPr>
        <w:pStyle w:val="ListParagraph"/>
        <w:numPr>
          <w:ilvl w:val="0"/>
          <w:numId w:val="19"/>
        </w:numPr>
        <w:rPr>
          <w:rFonts w:cstheme="minorHAnsi"/>
        </w:rPr>
      </w:pPr>
      <w:r w:rsidRPr="002C4DE0">
        <w:rPr>
          <w:rFonts w:cstheme="minorHAnsi"/>
        </w:rPr>
        <w:t>An unconditioned response</w:t>
      </w:r>
    </w:p>
    <w:p w:rsidR="002C4DE0" w:rsidRPr="002C4DE0" w:rsidRDefault="002C4DE0" w:rsidP="002C4DE0">
      <w:pPr>
        <w:pStyle w:val="ListParagraph"/>
        <w:numPr>
          <w:ilvl w:val="0"/>
          <w:numId w:val="19"/>
        </w:numPr>
        <w:rPr>
          <w:rFonts w:cstheme="minorHAnsi"/>
        </w:rPr>
      </w:pPr>
      <w:r w:rsidRPr="002C4DE0">
        <w:rPr>
          <w:rFonts w:cstheme="minorHAnsi"/>
        </w:rPr>
        <w:t>An unconditioned stimulus</w:t>
      </w:r>
    </w:p>
    <w:p w:rsidR="002C4DE0" w:rsidRPr="002C4DE0" w:rsidRDefault="002C4DE0" w:rsidP="002C4DE0">
      <w:pPr>
        <w:pStyle w:val="ListParagraph"/>
        <w:numPr>
          <w:ilvl w:val="0"/>
          <w:numId w:val="19"/>
        </w:numPr>
        <w:rPr>
          <w:rFonts w:cstheme="minorHAnsi"/>
        </w:rPr>
      </w:pPr>
      <w:r w:rsidRPr="002C4DE0">
        <w:rPr>
          <w:rFonts w:cstheme="minorHAnsi"/>
        </w:rPr>
        <w:t xml:space="preserve">A conditioned stimulus </w:t>
      </w:r>
    </w:p>
    <w:p w:rsidR="002C4DE0" w:rsidRPr="002C4DE0" w:rsidRDefault="002C4DE0" w:rsidP="002C4DE0">
      <w:pPr>
        <w:pStyle w:val="ListParagraph"/>
        <w:numPr>
          <w:ilvl w:val="0"/>
          <w:numId w:val="19"/>
        </w:numPr>
        <w:rPr>
          <w:rFonts w:cstheme="minorHAnsi"/>
        </w:rPr>
      </w:pPr>
      <w:r w:rsidRPr="002C4DE0">
        <w:rPr>
          <w:rFonts w:cstheme="minorHAnsi"/>
        </w:rPr>
        <w:t>all the above</w:t>
      </w:r>
    </w:p>
    <w:p w:rsidR="00FC0F81" w:rsidRPr="002C4DE0" w:rsidRDefault="006F72A4" w:rsidP="002C4DE0">
      <w:pPr>
        <w:pStyle w:val="ListParagraph"/>
        <w:spacing w:line="240" w:lineRule="auto"/>
        <w:ind w:left="0"/>
        <w:rPr>
          <w:rFonts w:cstheme="minorHAnsi"/>
        </w:rPr>
      </w:pPr>
    </w:p>
    <w:p w:rsidR="002C4DE0" w:rsidRPr="00654078" w:rsidRDefault="002C4DE0" w:rsidP="00654078">
      <w:pPr>
        <w:pStyle w:val="ListParagraph"/>
        <w:numPr>
          <w:ilvl w:val="0"/>
          <w:numId w:val="14"/>
        </w:numPr>
        <w:rPr>
          <w:rFonts w:cstheme="minorHAnsi"/>
          <w:bCs/>
        </w:rPr>
      </w:pPr>
      <w:r w:rsidRPr="00654078">
        <w:rPr>
          <w:rFonts w:cstheme="minorHAnsi"/>
          <w:bCs/>
        </w:rPr>
        <w:t>In Pavlov’s experiments, the food (meat powder) acted as:</w:t>
      </w:r>
    </w:p>
    <w:p w:rsidR="002C4DE0" w:rsidRPr="002C4DE0" w:rsidRDefault="002C4DE0" w:rsidP="00654078">
      <w:pPr>
        <w:pStyle w:val="ListParagraph"/>
        <w:numPr>
          <w:ilvl w:val="0"/>
          <w:numId w:val="24"/>
        </w:numPr>
        <w:rPr>
          <w:rFonts w:cstheme="minorHAnsi"/>
        </w:rPr>
      </w:pPr>
      <w:r w:rsidRPr="002C4DE0">
        <w:rPr>
          <w:rFonts w:cstheme="minorHAnsi"/>
        </w:rPr>
        <w:t>An unconditioned response</w:t>
      </w:r>
    </w:p>
    <w:p w:rsidR="002C4DE0" w:rsidRPr="002C4DE0" w:rsidRDefault="002C4DE0" w:rsidP="00654078">
      <w:pPr>
        <w:pStyle w:val="ListParagraph"/>
        <w:numPr>
          <w:ilvl w:val="0"/>
          <w:numId w:val="24"/>
        </w:numPr>
        <w:rPr>
          <w:rFonts w:cstheme="minorHAnsi"/>
        </w:rPr>
      </w:pPr>
      <w:r w:rsidRPr="002C4DE0">
        <w:rPr>
          <w:rFonts w:cstheme="minorHAnsi"/>
        </w:rPr>
        <w:t>An unconditioned stimulus</w:t>
      </w:r>
    </w:p>
    <w:p w:rsidR="002C4DE0" w:rsidRPr="002C4DE0" w:rsidRDefault="002C4DE0" w:rsidP="00654078">
      <w:pPr>
        <w:pStyle w:val="ListParagraph"/>
        <w:numPr>
          <w:ilvl w:val="0"/>
          <w:numId w:val="24"/>
        </w:numPr>
        <w:rPr>
          <w:rFonts w:cstheme="minorHAnsi"/>
        </w:rPr>
      </w:pPr>
      <w:r w:rsidRPr="002C4DE0">
        <w:rPr>
          <w:rFonts w:cstheme="minorHAnsi"/>
        </w:rPr>
        <w:t>A conditioned stimulus</w:t>
      </w:r>
    </w:p>
    <w:p w:rsidR="002C4DE0" w:rsidRPr="002C4DE0" w:rsidRDefault="002C4DE0" w:rsidP="00654078">
      <w:pPr>
        <w:pStyle w:val="ListParagraph"/>
        <w:numPr>
          <w:ilvl w:val="0"/>
          <w:numId w:val="24"/>
        </w:numPr>
        <w:rPr>
          <w:rFonts w:cstheme="minorHAnsi"/>
        </w:rPr>
      </w:pPr>
      <w:r w:rsidRPr="002C4DE0">
        <w:rPr>
          <w:rFonts w:cstheme="minorHAnsi"/>
        </w:rPr>
        <w:t>none of the above</w:t>
      </w:r>
    </w:p>
    <w:p w:rsidR="00FC0F81" w:rsidRPr="002C4DE0" w:rsidRDefault="006F72A4" w:rsidP="002C4DE0">
      <w:pPr>
        <w:pStyle w:val="ListParagraph"/>
        <w:spacing w:line="240" w:lineRule="auto"/>
        <w:ind w:left="0"/>
        <w:rPr>
          <w:rFonts w:cstheme="minorHAnsi"/>
        </w:rPr>
      </w:pPr>
    </w:p>
    <w:p w:rsidR="002C4DE0" w:rsidRPr="00654078" w:rsidRDefault="002C4DE0" w:rsidP="00654078">
      <w:pPr>
        <w:pStyle w:val="ListParagraph"/>
        <w:numPr>
          <w:ilvl w:val="0"/>
          <w:numId w:val="14"/>
        </w:numPr>
        <w:rPr>
          <w:rFonts w:cstheme="minorHAnsi"/>
          <w:bCs/>
        </w:rPr>
      </w:pPr>
      <w:r w:rsidRPr="002C4DE0">
        <w:rPr>
          <w:rFonts w:cstheme="minorHAnsi"/>
          <w:bCs/>
        </w:rPr>
        <w:t>Which of the following is often repeated in Rote Learning techniques?</w:t>
      </w:r>
    </w:p>
    <w:p w:rsidR="002C4DE0" w:rsidRPr="002C4DE0" w:rsidRDefault="002C4DE0" w:rsidP="00654078">
      <w:pPr>
        <w:pStyle w:val="ListParagraph"/>
        <w:numPr>
          <w:ilvl w:val="0"/>
          <w:numId w:val="25"/>
        </w:numPr>
        <w:rPr>
          <w:rFonts w:cstheme="minorHAnsi"/>
        </w:rPr>
      </w:pPr>
      <w:r w:rsidRPr="002C4DE0">
        <w:rPr>
          <w:rFonts w:cstheme="minorHAnsi"/>
        </w:rPr>
        <w:t>Product information</w:t>
      </w:r>
    </w:p>
    <w:p w:rsidR="002C4DE0" w:rsidRPr="002C4DE0" w:rsidRDefault="002C4DE0" w:rsidP="00654078">
      <w:pPr>
        <w:pStyle w:val="ListParagraph"/>
        <w:numPr>
          <w:ilvl w:val="0"/>
          <w:numId w:val="25"/>
        </w:numPr>
        <w:rPr>
          <w:rFonts w:cstheme="minorHAnsi"/>
        </w:rPr>
      </w:pPr>
      <w:r w:rsidRPr="002C4DE0">
        <w:rPr>
          <w:rFonts w:cstheme="minorHAnsi"/>
        </w:rPr>
        <w:t xml:space="preserve">Songs/Jingles </w:t>
      </w:r>
    </w:p>
    <w:p w:rsidR="002C4DE0" w:rsidRPr="002C4DE0" w:rsidRDefault="002C4DE0" w:rsidP="00654078">
      <w:pPr>
        <w:pStyle w:val="ListParagraph"/>
        <w:numPr>
          <w:ilvl w:val="0"/>
          <w:numId w:val="25"/>
        </w:numPr>
        <w:rPr>
          <w:rFonts w:cstheme="minorHAnsi"/>
        </w:rPr>
      </w:pPr>
      <w:r w:rsidRPr="002C4DE0">
        <w:rPr>
          <w:rFonts w:cstheme="minorHAnsi"/>
        </w:rPr>
        <w:t>Logos</w:t>
      </w:r>
    </w:p>
    <w:p w:rsidR="002C4DE0" w:rsidRPr="002C4DE0" w:rsidRDefault="002C4DE0" w:rsidP="00654078">
      <w:pPr>
        <w:pStyle w:val="ListParagraph"/>
        <w:numPr>
          <w:ilvl w:val="0"/>
          <w:numId w:val="25"/>
        </w:numPr>
        <w:rPr>
          <w:rFonts w:cstheme="minorHAnsi"/>
        </w:rPr>
      </w:pPr>
      <w:r w:rsidRPr="002C4DE0">
        <w:rPr>
          <w:rFonts w:cstheme="minorHAnsi"/>
        </w:rPr>
        <w:t xml:space="preserve">All of the above </w:t>
      </w:r>
    </w:p>
    <w:p w:rsidR="002C4DE0" w:rsidRDefault="002C4DE0" w:rsidP="002C4DE0">
      <w:pPr>
        <w:pStyle w:val="ListParagraph"/>
        <w:rPr>
          <w:rFonts w:cstheme="minorHAnsi"/>
        </w:rPr>
      </w:pPr>
    </w:p>
    <w:p w:rsidR="00654078" w:rsidRPr="002C4DE0" w:rsidRDefault="00654078" w:rsidP="002C4DE0">
      <w:pPr>
        <w:pStyle w:val="ListParagraph"/>
        <w:rPr>
          <w:rFonts w:cstheme="minorHAnsi"/>
        </w:rPr>
      </w:pPr>
    </w:p>
    <w:p w:rsidR="002C4DE0" w:rsidRPr="00654078" w:rsidRDefault="002C4DE0" w:rsidP="00654078">
      <w:pPr>
        <w:pStyle w:val="ListParagraph"/>
        <w:numPr>
          <w:ilvl w:val="0"/>
          <w:numId w:val="14"/>
        </w:numPr>
        <w:rPr>
          <w:rFonts w:cstheme="minorHAnsi"/>
          <w:bCs/>
        </w:rPr>
      </w:pPr>
      <w:r w:rsidRPr="00654078">
        <w:rPr>
          <w:rFonts w:cstheme="minorHAnsi"/>
          <w:bCs/>
        </w:rPr>
        <w:t>A test in which people are shown a list of brands and asked which they remember</w:t>
      </w:r>
      <w:r w:rsidR="00654078">
        <w:rPr>
          <w:rFonts w:cstheme="minorHAnsi"/>
          <w:bCs/>
        </w:rPr>
        <w:t xml:space="preserve"> </w:t>
      </w:r>
      <w:r w:rsidRPr="00654078">
        <w:rPr>
          <w:rFonts w:cstheme="minorHAnsi"/>
          <w:bCs/>
        </w:rPr>
        <w:t>is called:</w:t>
      </w:r>
    </w:p>
    <w:p w:rsidR="002C4DE0" w:rsidRPr="002C4DE0" w:rsidRDefault="002C4DE0" w:rsidP="00654078">
      <w:pPr>
        <w:pStyle w:val="ListParagraph"/>
        <w:numPr>
          <w:ilvl w:val="0"/>
          <w:numId w:val="26"/>
        </w:numPr>
        <w:rPr>
          <w:rFonts w:cstheme="minorHAnsi"/>
        </w:rPr>
      </w:pPr>
      <w:r w:rsidRPr="002C4DE0">
        <w:rPr>
          <w:rFonts w:cstheme="minorHAnsi"/>
        </w:rPr>
        <w:t xml:space="preserve">A recall </w:t>
      </w:r>
      <w:proofErr w:type="gramStart"/>
      <w:r w:rsidRPr="002C4DE0">
        <w:rPr>
          <w:rFonts w:cstheme="minorHAnsi"/>
        </w:rPr>
        <w:t>test</w:t>
      </w:r>
      <w:proofErr w:type="gramEnd"/>
    </w:p>
    <w:p w:rsidR="002C4DE0" w:rsidRPr="002C4DE0" w:rsidRDefault="002C4DE0" w:rsidP="00654078">
      <w:pPr>
        <w:pStyle w:val="ListParagraph"/>
        <w:numPr>
          <w:ilvl w:val="0"/>
          <w:numId w:val="26"/>
        </w:numPr>
        <w:rPr>
          <w:rFonts w:cstheme="minorHAnsi"/>
        </w:rPr>
      </w:pPr>
      <w:r w:rsidRPr="002C4DE0">
        <w:rPr>
          <w:rFonts w:cstheme="minorHAnsi"/>
        </w:rPr>
        <w:t xml:space="preserve">A recognition </w:t>
      </w:r>
      <w:proofErr w:type="gramStart"/>
      <w:r w:rsidRPr="002C4DE0">
        <w:rPr>
          <w:rFonts w:cstheme="minorHAnsi"/>
        </w:rPr>
        <w:t>test</w:t>
      </w:r>
      <w:proofErr w:type="gramEnd"/>
      <w:r w:rsidRPr="002C4DE0">
        <w:rPr>
          <w:rFonts w:cstheme="minorHAnsi"/>
        </w:rPr>
        <w:t xml:space="preserve"> </w:t>
      </w:r>
    </w:p>
    <w:p w:rsidR="002C4DE0" w:rsidRPr="002C4DE0" w:rsidRDefault="002C4DE0" w:rsidP="00654078">
      <w:pPr>
        <w:pStyle w:val="ListParagraph"/>
        <w:numPr>
          <w:ilvl w:val="0"/>
          <w:numId w:val="26"/>
        </w:numPr>
        <w:rPr>
          <w:rFonts w:cstheme="minorHAnsi"/>
        </w:rPr>
      </w:pPr>
      <w:r w:rsidRPr="002C4DE0">
        <w:rPr>
          <w:rFonts w:cstheme="minorHAnsi"/>
        </w:rPr>
        <w:t>A brand memory test</w:t>
      </w:r>
    </w:p>
    <w:p w:rsidR="002C4DE0" w:rsidRPr="002C4DE0" w:rsidRDefault="002C4DE0" w:rsidP="00654078">
      <w:pPr>
        <w:pStyle w:val="ListParagraph"/>
        <w:numPr>
          <w:ilvl w:val="0"/>
          <w:numId w:val="26"/>
        </w:numPr>
        <w:rPr>
          <w:rFonts w:cstheme="minorHAnsi"/>
        </w:rPr>
      </w:pPr>
      <w:r w:rsidRPr="002C4DE0">
        <w:rPr>
          <w:rFonts w:cstheme="minorHAnsi"/>
        </w:rPr>
        <w:t>Brand extension</w:t>
      </w:r>
    </w:p>
    <w:p w:rsidR="008F651F" w:rsidRPr="00B771CD" w:rsidRDefault="008F651F" w:rsidP="002C4DE0">
      <w:pPr>
        <w:pStyle w:val="ListParagraph"/>
        <w:spacing w:line="240" w:lineRule="auto"/>
        <w:ind w:left="0"/>
        <w:rPr>
          <w:rFonts w:asciiTheme="minorHAnsi" w:hAnsiTheme="minorHAnsi" w:cstheme="minorHAnsi"/>
        </w:rPr>
      </w:pPr>
    </w:p>
    <w:p w:rsidR="008F651F" w:rsidRPr="00B771CD" w:rsidRDefault="008F651F" w:rsidP="008F651F">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rsidR="0037011B" w:rsidRPr="0037011B" w:rsidRDefault="0037011B" w:rsidP="0037011B">
      <w:pPr>
        <w:pStyle w:val="ListParagraph"/>
        <w:numPr>
          <w:ilvl w:val="0"/>
          <w:numId w:val="1"/>
        </w:numPr>
        <w:spacing w:after="0" w:line="240" w:lineRule="auto"/>
        <w:ind w:left="357" w:hanging="357"/>
        <w:rPr>
          <w:rFonts w:asciiTheme="minorHAnsi" w:hAnsiTheme="minorHAnsi" w:cstheme="minorHAnsi"/>
        </w:rPr>
      </w:pPr>
      <w:r w:rsidRPr="0037011B">
        <w:rPr>
          <w:rFonts w:asciiTheme="minorHAnsi" w:hAnsiTheme="minorHAnsi" w:cstheme="minorHAnsi"/>
        </w:rPr>
        <w:t xml:space="preserve">Outline, with the use of an example, an approach that companies may use to benefit from the effects of stimulus generalisation, and explain the advantages of this. </w:t>
      </w:r>
    </w:p>
    <w:p w:rsidR="0037011B" w:rsidRPr="0037011B" w:rsidRDefault="0037011B" w:rsidP="0037011B">
      <w:pPr>
        <w:pStyle w:val="ListParagraph"/>
        <w:numPr>
          <w:ilvl w:val="0"/>
          <w:numId w:val="1"/>
        </w:numPr>
        <w:spacing w:after="0" w:line="240" w:lineRule="auto"/>
        <w:ind w:left="357" w:hanging="357"/>
        <w:rPr>
          <w:rFonts w:asciiTheme="minorHAnsi" w:hAnsiTheme="minorHAnsi" w:cstheme="minorHAnsi"/>
        </w:rPr>
      </w:pPr>
      <w:r w:rsidRPr="0037011B">
        <w:rPr>
          <w:rFonts w:cstheme="minorHAnsi"/>
        </w:rPr>
        <w:t>With reference to behaviourist theories, describe how companies use marketing to appeal to their consumers.</w:t>
      </w:r>
    </w:p>
    <w:p w:rsidR="006C284F" w:rsidRDefault="006C284F">
      <w:pPr>
        <w:rPr>
          <w:rFonts w:cstheme="minorHAnsi"/>
        </w:rPr>
      </w:pPr>
      <w:r>
        <w:rPr>
          <w:rFonts w:cstheme="minorHAnsi"/>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077630" w:rsidRPr="00B771CD" w:rsidRDefault="00077630" w:rsidP="00077630">
      <w:pPr>
        <w:numPr>
          <w:ilvl w:val="0"/>
          <w:numId w:val="11"/>
        </w:numPr>
        <w:contextualSpacing/>
        <w:rPr>
          <w:rFonts w:cstheme="minorHAnsi"/>
        </w:rPr>
      </w:pPr>
      <w:r w:rsidRPr="00B771CD">
        <w:rPr>
          <w:rFonts w:cstheme="minorHAnsi"/>
        </w:rPr>
        <w:t>C</w:t>
      </w:r>
    </w:p>
    <w:p w:rsidR="00077630" w:rsidRPr="00B771CD" w:rsidRDefault="0037011B" w:rsidP="00077630">
      <w:pPr>
        <w:numPr>
          <w:ilvl w:val="0"/>
          <w:numId w:val="11"/>
        </w:numPr>
        <w:contextualSpacing/>
        <w:rPr>
          <w:rFonts w:cstheme="minorHAnsi"/>
        </w:rPr>
      </w:pPr>
      <w:r>
        <w:rPr>
          <w:rFonts w:cstheme="minorHAnsi"/>
        </w:rPr>
        <w:t>D</w:t>
      </w:r>
    </w:p>
    <w:p w:rsidR="005E55E0" w:rsidRPr="00B771CD" w:rsidRDefault="0037011B" w:rsidP="00077630">
      <w:pPr>
        <w:numPr>
          <w:ilvl w:val="0"/>
          <w:numId w:val="11"/>
        </w:numPr>
        <w:contextualSpacing/>
        <w:rPr>
          <w:rFonts w:cstheme="minorHAnsi"/>
        </w:rPr>
      </w:pPr>
      <w:r>
        <w:rPr>
          <w:rFonts w:cstheme="minorHAnsi"/>
        </w:rPr>
        <w:t>A</w:t>
      </w:r>
    </w:p>
    <w:p w:rsidR="00077630" w:rsidRPr="00B771CD" w:rsidRDefault="0037011B" w:rsidP="00077630">
      <w:pPr>
        <w:numPr>
          <w:ilvl w:val="0"/>
          <w:numId w:val="11"/>
        </w:numPr>
        <w:contextualSpacing/>
        <w:rPr>
          <w:rFonts w:cstheme="minorHAnsi"/>
        </w:rPr>
      </w:pPr>
      <w:r>
        <w:rPr>
          <w:rFonts w:cstheme="minorHAnsi"/>
        </w:rPr>
        <w:t>C</w:t>
      </w:r>
    </w:p>
    <w:p w:rsidR="00077630" w:rsidRPr="00B771CD" w:rsidRDefault="0037011B" w:rsidP="00077630">
      <w:pPr>
        <w:numPr>
          <w:ilvl w:val="0"/>
          <w:numId w:val="11"/>
        </w:numPr>
        <w:contextualSpacing/>
        <w:rPr>
          <w:rFonts w:cstheme="minorHAnsi"/>
        </w:rPr>
      </w:pPr>
      <w:r>
        <w:rPr>
          <w:rFonts w:cstheme="minorHAnsi"/>
        </w:rPr>
        <w:t>A</w:t>
      </w:r>
    </w:p>
    <w:p w:rsidR="00077630" w:rsidRPr="00B771CD" w:rsidRDefault="0037011B" w:rsidP="00077630">
      <w:pPr>
        <w:numPr>
          <w:ilvl w:val="0"/>
          <w:numId w:val="11"/>
        </w:numPr>
        <w:contextualSpacing/>
        <w:rPr>
          <w:rFonts w:cstheme="minorHAnsi"/>
        </w:rPr>
      </w:pPr>
      <w:r>
        <w:rPr>
          <w:rFonts w:cstheme="minorHAnsi"/>
        </w:rPr>
        <w:t>D</w:t>
      </w:r>
    </w:p>
    <w:p w:rsidR="00077630" w:rsidRPr="00B771CD" w:rsidRDefault="0037011B" w:rsidP="00077630">
      <w:pPr>
        <w:numPr>
          <w:ilvl w:val="0"/>
          <w:numId w:val="11"/>
        </w:numPr>
        <w:contextualSpacing/>
        <w:rPr>
          <w:rFonts w:cstheme="minorHAnsi"/>
        </w:rPr>
      </w:pPr>
      <w:r>
        <w:rPr>
          <w:rFonts w:cstheme="minorHAnsi"/>
        </w:rPr>
        <w:t>B</w:t>
      </w:r>
    </w:p>
    <w:p w:rsidR="00077630" w:rsidRPr="00B771CD" w:rsidRDefault="00077630" w:rsidP="00077630">
      <w:pPr>
        <w:rPr>
          <w:rFonts w:cstheme="minorHAnsi"/>
        </w:rPr>
      </w:pPr>
    </w:p>
    <w:p w:rsidR="00077630" w:rsidRPr="006C284F" w:rsidRDefault="00077630" w:rsidP="00CD6669">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37011B" w:rsidRDefault="0037011B" w:rsidP="0037011B">
      <w:pPr>
        <w:pStyle w:val="ListParagraph"/>
        <w:numPr>
          <w:ilvl w:val="0"/>
          <w:numId w:val="12"/>
        </w:numPr>
        <w:spacing w:after="120" w:line="240" w:lineRule="auto"/>
        <w:ind w:left="357"/>
        <w:rPr>
          <w:rFonts w:asciiTheme="minorHAnsi" w:hAnsiTheme="minorHAnsi" w:cstheme="minorHAnsi"/>
          <w:i/>
          <w:iCs/>
        </w:rPr>
      </w:pPr>
      <w:r w:rsidRPr="0037011B">
        <w:rPr>
          <w:rFonts w:asciiTheme="minorHAnsi" w:hAnsiTheme="minorHAnsi" w:cstheme="minorHAnsi"/>
          <w:i/>
          <w:iCs/>
        </w:rPr>
        <w:t xml:space="preserve">Outline, with the use of an example, an approach that companies may use to benefit from the effects of stimulus generalisation, and explain the advantages of this. </w:t>
      </w:r>
    </w:p>
    <w:p w:rsidR="00077630" w:rsidRPr="0037011B" w:rsidRDefault="0037011B" w:rsidP="0037011B">
      <w:pPr>
        <w:pStyle w:val="ListParagraph"/>
        <w:spacing w:after="120" w:line="240" w:lineRule="auto"/>
        <w:ind w:left="357"/>
        <w:rPr>
          <w:rFonts w:asciiTheme="minorHAnsi" w:hAnsiTheme="minorHAnsi" w:cstheme="minorHAnsi"/>
          <w:i/>
          <w:iCs/>
        </w:rPr>
      </w:pPr>
      <w:r w:rsidRPr="0037011B">
        <w:rPr>
          <w:rFonts w:cstheme="minorHAnsi"/>
        </w:rPr>
        <w:t xml:space="preserve">Stimulus generalisation is when a similar stimulus to the intended one can produce the same response from an individual. An approach that companies may use is Brand extension. Brand extension is when a company releases new products that are related to their existing products, for example Snickers releasing an ice cream bar which is packaged and marketed very similarly to their chocolate bars. As the original Snickers chocolate bar is a well-known and popular product it is likely that consumers will recognise the packaging and logo of the company when they see it, and so by using these same themes on the new ice cream product it will be recognised by consumers as a Snickers product and they will associate the same qualities with it. This means that any conditioned response that the customer has developed to the stimulus of Snickers chocolate bars may be automatically triggered by the sight of the new product, without the need for any additional conditioning. Assuming that the consumer has a positive response to the initial product of Snickers chocolate bars this would mean that the new ice cream would produce the same positive response and make the consumer much more likely to make a purchase. This approach can enable companies to release new products without high marketing </w:t>
      </w:r>
      <w:proofErr w:type="spellStart"/>
      <w:proofErr w:type="gramStart"/>
      <w:r w:rsidRPr="0037011B">
        <w:rPr>
          <w:rFonts w:cstheme="minorHAnsi"/>
        </w:rPr>
        <w:t>costs.</w:t>
      </w:r>
      <w:r w:rsidR="00077630" w:rsidRPr="0037011B">
        <w:rPr>
          <w:rFonts w:cstheme="minorHAnsi"/>
          <w:i/>
          <w:iCs/>
        </w:rPr>
        <w:t>Identify</w:t>
      </w:r>
      <w:proofErr w:type="spellEnd"/>
      <w:proofErr w:type="gramEnd"/>
      <w:r w:rsidR="00077630" w:rsidRPr="0037011B">
        <w:rPr>
          <w:rFonts w:cstheme="minorHAnsi"/>
          <w:i/>
          <w:iCs/>
        </w:rPr>
        <w:t xml:space="preserve"> and discuss any one key characteristic of agricultural products.</w:t>
      </w:r>
      <w:r w:rsidR="00077630" w:rsidRPr="0037011B">
        <w:rPr>
          <w:rFonts w:cstheme="minorHAnsi"/>
        </w:rPr>
        <w:t xml:space="preserve"> </w:t>
      </w:r>
    </w:p>
    <w:p w:rsidR="0037011B" w:rsidRPr="0037011B" w:rsidRDefault="0037011B" w:rsidP="0037011B">
      <w:pPr>
        <w:numPr>
          <w:ilvl w:val="0"/>
          <w:numId w:val="12"/>
        </w:numPr>
        <w:spacing w:line="240" w:lineRule="auto"/>
        <w:contextualSpacing/>
        <w:jc w:val="both"/>
        <w:rPr>
          <w:rFonts w:eastAsia="Calibri" w:cstheme="minorHAnsi"/>
          <w:i/>
          <w:lang w:eastAsia="en-US"/>
        </w:rPr>
      </w:pPr>
      <w:r w:rsidRPr="0037011B">
        <w:rPr>
          <w:rFonts w:eastAsia="Calibri" w:cstheme="minorHAnsi"/>
          <w:i/>
          <w:lang w:eastAsia="en-US"/>
        </w:rPr>
        <w:t xml:space="preserve">With reference to behaviourist theories, describe how companies use marketing to appeal to their consumers. </w:t>
      </w:r>
    </w:p>
    <w:p w:rsidR="0037011B" w:rsidRPr="0037011B" w:rsidRDefault="0037011B" w:rsidP="0037011B">
      <w:pPr>
        <w:spacing w:line="240" w:lineRule="auto"/>
        <w:ind w:left="360"/>
        <w:contextualSpacing/>
        <w:rPr>
          <w:rFonts w:eastAsia="Calibri" w:cstheme="minorHAnsi"/>
          <w:lang w:eastAsia="en-US"/>
        </w:rPr>
      </w:pPr>
      <w:r w:rsidRPr="0037011B">
        <w:rPr>
          <w:rFonts w:eastAsia="Calibri" w:cstheme="minorHAnsi"/>
          <w:lang w:eastAsia="en-US"/>
        </w:rPr>
        <w:t>Companies can use between a range of techniques including brand stretching, brand extension and humour. Humour works to create a positive feeling that is mentioned in Skinner’s behaviourist theories regarding reinforcers and in further instances of advertisements including Budweiser this has been made evident. The repetition of the term ‘</w:t>
      </w:r>
      <w:proofErr w:type="spellStart"/>
      <w:r w:rsidRPr="0037011B">
        <w:rPr>
          <w:rFonts w:eastAsia="Calibri" w:cstheme="minorHAnsi"/>
          <w:lang w:eastAsia="en-US"/>
        </w:rPr>
        <w:t>Wassup</w:t>
      </w:r>
      <w:proofErr w:type="spellEnd"/>
      <w:r w:rsidRPr="0037011B">
        <w:rPr>
          <w:rFonts w:eastAsia="Calibri" w:cstheme="minorHAnsi"/>
          <w:lang w:eastAsia="en-US"/>
        </w:rPr>
        <w:t>’ not only builds brand extension but the repeated humour creates a good feeling surrounding the stimulus. Therefore, in instances where the word ‘what’s up’ is used, even though it is not directly the same phrase, the similar connotation of the word will evoke memories of the incident when the consumer viewed the advertisement.</w:t>
      </w:r>
    </w:p>
    <w:p w:rsidR="0037011B" w:rsidRPr="0037011B" w:rsidRDefault="0037011B" w:rsidP="0037011B">
      <w:pPr>
        <w:spacing w:line="240" w:lineRule="auto"/>
        <w:ind w:left="360"/>
        <w:contextualSpacing/>
        <w:jc w:val="both"/>
        <w:rPr>
          <w:rFonts w:eastAsia="Calibri" w:cstheme="minorHAnsi"/>
          <w:lang w:eastAsia="en-US"/>
        </w:rPr>
      </w:pPr>
    </w:p>
    <w:p w:rsidR="006F72A4" w:rsidRDefault="0037011B" w:rsidP="0037011B">
      <w:pPr>
        <w:spacing w:line="240" w:lineRule="auto"/>
        <w:ind w:left="360"/>
        <w:contextualSpacing/>
        <w:rPr>
          <w:rFonts w:eastAsia="Calibri" w:cstheme="minorHAnsi"/>
          <w:lang w:eastAsia="en-US"/>
        </w:rPr>
      </w:pPr>
      <w:r w:rsidRPr="0037011B">
        <w:rPr>
          <w:rFonts w:eastAsia="Calibri" w:cstheme="minorHAnsi"/>
          <w:lang w:eastAsia="en-US"/>
        </w:rPr>
        <w:t xml:space="preserve">Another way in which companies is through brand stretching. This technique has been used and refers to how new products in unrelated markets attempt to still maintain their brand position through reputation alone. An example of where this has happened is with Disney and Kellogg's who worked together to create </w:t>
      </w:r>
      <w:r w:rsidR="006F72A4" w:rsidRPr="0037011B">
        <w:rPr>
          <w:rFonts w:eastAsia="Calibri" w:cstheme="minorHAnsi"/>
          <w:lang w:eastAsia="en-US"/>
        </w:rPr>
        <w:t>Star Wars</w:t>
      </w:r>
      <w:r w:rsidRPr="0037011B">
        <w:rPr>
          <w:rFonts w:eastAsia="Calibri" w:cstheme="minorHAnsi"/>
          <w:lang w:eastAsia="en-US"/>
        </w:rPr>
        <w:t xml:space="preserve"> themed product. This move takes a view of the cognitive perspective on learning, whereby experience and other memory processes enable the </w:t>
      </w:r>
    </w:p>
    <w:p w:rsidR="006F72A4" w:rsidRDefault="006F72A4" w:rsidP="0037011B">
      <w:pPr>
        <w:spacing w:line="240" w:lineRule="auto"/>
        <w:ind w:left="360"/>
        <w:contextualSpacing/>
        <w:rPr>
          <w:rFonts w:eastAsia="Calibri" w:cstheme="minorHAnsi"/>
          <w:lang w:eastAsia="en-US"/>
        </w:rPr>
      </w:pPr>
    </w:p>
    <w:p w:rsidR="006F72A4" w:rsidRDefault="006F72A4" w:rsidP="0037011B">
      <w:pPr>
        <w:spacing w:line="240" w:lineRule="auto"/>
        <w:ind w:left="360"/>
        <w:contextualSpacing/>
        <w:rPr>
          <w:rFonts w:eastAsia="Calibri" w:cstheme="minorHAnsi"/>
          <w:lang w:eastAsia="en-US"/>
        </w:rPr>
      </w:pPr>
    </w:p>
    <w:p w:rsidR="0037011B" w:rsidRPr="0037011B" w:rsidRDefault="0037011B" w:rsidP="0037011B">
      <w:pPr>
        <w:spacing w:line="240" w:lineRule="auto"/>
        <w:ind w:left="360"/>
        <w:contextualSpacing/>
        <w:rPr>
          <w:rFonts w:eastAsia="Calibri" w:cstheme="minorHAnsi"/>
          <w:lang w:eastAsia="en-US"/>
        </w:rPr>
      </w:pPr>
      <w:r w:rsidRPr="0037011B">
        <w:rPr>
          <w:rFonts w:eastAsia="Calibri" w:cstheme="minorHAnsi"/>
          <w:lang w:eastAsia="en-US"/>
        </w:rPr>
        <w:t xml:space="preserve">consumer to </w:t>
      </w:r>
      <w:proofErr w:type="gramStart"/>
      <w:r w:rsidRPr="0037011B">
        <w:rPr>
          <w:rFonts w:eastAsia="Calibri" w:cstheme="minorHAnsi"/>
          <w:lang w:eastAsia="en-US"/>
        </w:rPr>
        <w:t>make a de</w:t>
      </w:r>
      <w:bookmarkStart w:id="0" w:name="_GoBack"/>
      <w:bookmarkEnd w:id="0"/>
      <w:r w:rsidRPr="0037011B">
        <w:rPr>
          <w:rFonts w:eastAsia="Calibri" w:cstheme="minorHAnsi"/>
          <w:lang w:eastAsia="en-US"/>
        </w:rPr>
        <w:t>cision</w:t>
      </w:r>
      <w:proofErr w:type="gramEnd"/>
      <w:r w:rsidRPr="0037011B">
        <w:rPr>
          <w:rFonts w:eastAsia="Calibri" w:cstheme="minorHAnsi"/>
          <w:lang w:eastAsia="en-US"/>
        </w:rPr>
        <w:t xml:space="preserve">.  This allowed Disney to access a new pool of people in a different market and the character gave members of this market information about their brand.  </w:t>
      </w:r>
    </w:p>
    <w:p w:rsidR="00077630" w:rsidRPr="00B771CD" w:rsidRDefault="0037011B" w:rsidP="0037011B">
      <w:pPr>
        <w:spacing w:line="240" w:lineRule="auto"/>
        <w:ind w:left="360"/>
        <w:contextualSpacing/>
        <w:rPr>
          <w:rFonts w:eastAsia="Calibri" w:cstheme="minorHAnsi"/>
          <w:lang w:eastAsia="en-US"/>
        </w:rPr>
      </w:pPr>
      <w:r w:rsidRPr="0037011B">
        <w:rPr>
          <w:rFonts w:eastAsia="Calibri" w:cstheme="minorHAnsi"/>
          <w:lang w:eastAsia="en-US"/>
        </w:rPr>
        <w:t>The final example of marketing refers to brand extension, which is an aforementioned technique whereby a new product is introduced in relation to an existing range. As with brand stretching, it appeals to the cognitive element of learning. An example where this has been used is in the Snickers brand, who extended out to ice cream industry. In this case, Snickers used their existing market position in another area and consumers were able to use their knowledge of this, inferring that they were buying a quality product.</w:t>
      </w:r>
    </w:p>
    <w:sectPr w:rsidR="00077630" w:rsidRPr="00B771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166C50E8"/>
    <w:multiLevelType w:val="hybridMultilevel"/>
    <w:tmpl w:val="9DFEA38C"/>
    <w:lvl w:ilvl="0" w:tplc="4DEE2102">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E179C7"/>
    <w:multiLevelType w:val="hybridMultilevel"/>
    <w:tmpl w:val="47DC22B2"/>
    <w:lvl w:ilvl="0" w:tplc="4DEE2102">
      <w:start w:val="1"/>
      <w:numFmt w:val="lowerLetter"/>
      <w:lvlText w:val="%1."/>
      <w:lvlJc w:val="left"/>
      <w:pPr>
        <w:ind w:left="1440" w:hanging="360"/>
      </w:pPr>
    </w:lvl>
    <w:lvl w:ilvl="1" w:tplc="421A6EA2">
      <w:start w:val="1"/>
      <w:numFmt w:val="bullet"/>
      <w:lvlText w:val="o"/>
      <w:lvlJc w:val="left"/>
      <w:pPr>
        <w:ind w:left="2160" w:hanging="360"/>
      </w:pPr>
      <w:rPr>
        <w:rFonts w:ascii="Courier New" w:hAnsi="Courier New" w:hint="default"/>
      </w:rPr>
    </w:lvl>
    <w:lvl w:ilvl="2" w:tplc="D2E088CC">
      <w:start w:val="1"/>
      <w:numFmt w:val="bullet"/>
      <w:lvlText w:val=""/>
      <w:lvlJc w:val="left"/>
      <w:pPr>
        <w:ind w:left="2880" w:hanging="360"/>
      </w:pPr>
      <w:rPr>
        <w:rFonts w:ascii="Wingdings" w:hAnsi="Wingdings" w:hint="default"/>
      </w:rPr>
    </w:lvl>
    <w:lvl w:ilvl="3" w:tplc="75E0ABC2">
      <w:start w:val="1"/>
      <w:numFmt w:val="bullet"/>
      <w:lvlText w:val=""/>
      <w:lvlJc w:val="left"/>
      <w:pPr>
        <w:ind w:left="3600" w:hanging="360"/>
      </w:pPr>
      <w:rPr>
        <w:rFonts w:ascii="Symbol" w:hAnsi="Symbol" w:hint="default"/>
      </w:rPr>
    </w:lvl>
    <w:lvl w:ilvl="4" w:tplc="C208699A">
      <w:start w:val="1"/>
      <w:numFmt w:val="bullet"/>
      <w:lvlText w:val="o"/>
      <w:lvlJc w:val="left"/>
      <w:pPr>
        <w:ind w:left="4320" w:hanging="360"/>
      </w:pPr>
      <w:rPr>
        <w:rFonts w:ascii="Courier New" w:hAnsi="Courier New" w:hint="default"/>
      </w:rPr>
    </w:lvl>
    <w:lvl w:ilvl="5" w:tplc="CFCE8A36">
      <w:start w:val="1"/>
      <w:numFmt w:val="bullet"/>
      <w:lvlText w:val=""/>
      <w:lvlJc w:val="left"/>
      <w:pPr>
        <w:ind w:left="5040" w:hanging="360"/>
      </w:pPr>
      <w:rPr>
        <w:rFonts w:ascii="Wingdings" w:hAnsi="Wingdings" w:hint="default"/>
      </w:rPr>
    </w:lvl>
    <w:lvl w:ilvl="6" w:tplc="A31C0F8C">
      <w:start w:val="1"/>
      <w:numFmt w:val="bullet"/>
      <w:lvlText w:val=""/>
      <w:lvlJc w:val="left"/>
      <w:pPr>
        <w:ind w:left="5760" w:hanging="360"/>
      </w:pPr>
      <w:rPr>
        <w:rFonts w:ascii="Symbol" w:hAnsi="Symbol" w:hint="default"/>
      </w:rPr>
    </w:lvl>
    <w:lvl w:ilvl="7" w:tplc="B65ECD98">
      <w:start w:val="1"/>
      <w:numFmt w:val="bullet"/>
      <w:lvlText w:val="o"/>
      <w:lvlJc w:val="left"/>
      <w:pPr>
        <w:ind w:left="6480" w:hanging="360"/>
      </w:pPr>
      <w:rPr>
        <w:rFonts w:ascii="Courier New" w:hAnsi="Courier New" w:hint="default"/>
      </w:rPr>
    </w:lvl>
    <w:lvl w:ilvl="8" w:tplc="E4401512">
      <w:start w:val="1"/>
      <w:numFmt w:val="bullet"/>
      <w:lvlText w:val=""/>
      <w:lvlJc w:val="left"/>
      <w:pPr>
        <w:ind w:left="7200" w:hanging="360"/>
      </w:pPr>
      <w:rPr>
        <w:rFonts w:ascii="Wingdings" w:hAnsi="Wingdings" w:hint="default"/>
      </w:rPr>
    </w:lvl>
  </w:abstractNum>
  <w:abstractNum w:abstractNumId="4" w15:restartNumberingAfterBreak="0">
    <w:nsid w:val="1A00390D"/>
    <w:multiLevelType w:val="hybridMultilevel"/>
    <w:tmpl w:val="9DFEA38C"/>
    <w:lvl w:ilvl="0" w:tplc="4DEE2102">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BD4BE3"/>
    <w:multiLevelType w:val="hybridMultilevel"/>
    <w:tmpl w:val="FBDAA5E6"/>
    <w:lvl w:ilvl="0" w:tplc="4DEE2102">
      <w:start w:val="1"/>
      <w:numFmt w:val="lowerLetter"/>
      <w:lvlText w:val="%1."/>
      <w:lvlJc w:val="left"/>
      <w:pPr>
        <w:ind w:left="1440" w:hanging="360"/>
      </w:pPr>
    </w:lvl>
    <w:lvl w:ilvl="1" w:tplc="07686DF2">
      <w:start w:val="1"/>
      <w:numFmt w:val="bullet"/>
      <w:lvlText w:val="o"/>
      <w:lvlJc w:val="left"/>
      <w:pPr>
        <w:ind w:left="2160" w:hanging="360"/>
      </w:pPr>
      <w:rPr>
        <w:rFonts w:ascii="Courier New" w:hAnsi="Courier New" w:hint="default"/>
      </w:rPr>
    </w:lvl>
    <w:lvl w:ilvl="2" w:tplc="54BAE61C">
      <w:start w:val="1"/>
      <w:numFmt w:val="bullet"/>
      <w:lvlText w:val=""/>
      <w:lvlJc w:val="left"/>
      <w:pPr>
        <w:ind w:left="2880" w:hanging="360"/>
      </w:pPr>
      <w:rPr>
        <w:rFonts w:ascii="Wingdings" w:hAnsi="Wingdings" w:hint="default"/>
      </w:rPr>
    </w:lvl>
    <w:lvl w:ilvl="3" w:tplc="5028A0E4">
      <w:start w:val="1"/>
      <w:numFmt w:val="bullet"/>
      <w:lvlText w:val=""/>
      <w:lvlJc w:val="left"/>
      <w:pPr>
        <w:ind w:left="3600" w:hanging="360"/>
      </w:pPr>
      <w:rPr>
        <w:rFonts w:ascii="Symbol" w:hAnsi="Symbol" w:hint="default"/>
      </w:rPr>
    </w:lvl>
    <w:lvl w:ilvl="4" w:tplc="E7705F04">
      <w:start w:val="1"/>
      <w:numFmt w:val="bullet"/>
      <w:lvlText w:val="o"/>
      <w:lvlJc w:val="left"/>
      <w:pPr>
        <w:ind w:left="4320" w:hanging="360"/>
      </w:pPr>
      <w:rPr>
        <w:rFonts w:ascii="Courier New" w:hAnsi="Courier New" w:hint="default"/>
      </w:rPr>
    </w:lvl>
    <w:lvl w:ilvl="5" w:tplc="B78614F4">
      <w:start w:val="1"/>
      <w:numFmt w:val="bullet"/>
      <w:lvlText w:val=""/>
      <w:lvlJc w:val="left"/>
      <w:pPr>
        <w:ind w:left="5040" w:hanging="360"/>
      </w:pPr>
      <w:rPr>
        <w:rFonts w:ascii="Wingdings" w:hAnsi="Wingdings" w:hint="default"/>
      </w:rPr>
    </w:lvl>
    <w:lvl w:ilvl="6" w:tplc="4986E9C8">
      <w:start w:val="1"/>
      <w:numFmt w:val="bullet"/>
      <w:lvlText w:val=""/>
      <w:lvlJc w:val="left"/>
      <w:pPr>
        <w:ind w:left="5760" w:hanging="360"/>
      </w:pPr>
      <w:rPr>
        <w:rFonts w:ascii="Symbol" w:hAnsi="Symbol" w:hint="default"/>
      </w:rPr>
    </w:lvl>
    <w:lvl w:ilvl="7" w:tplc="416C5B34">
      <w:start w:val="1"/>
      <w:numFmt w:val="bullet"/>
      <w:lvlText w:val="o"/>
      <w:lvlJc w:val="left"/>
      <w:pPr>
        <w:ind w:left="6480" w:hanging="360"/>
      </w:pPr>
      <w:rPr>
        <w:rFonts w:ascii="Courier New" w:hAnsi="Courier New" w:hint="default"/>
      </w:rPr>
    </w:lvl>
    <w:lvl w:ilvl="8" w:tplc="61E65032">
      <w:start w:val="1"/>
      <w:numFmt w:val="bullet"/>
      <w:lvlText w:val=""/>
      <w:lvlJc w:val="left"/>
      <w:pPr>
        <w:ind w:left="7200" w:hanging="360"/>
      </w:pPr>
      <w:rPr>
        <w:rFonts w:ascii="Wingdings" w:hAnsi="Wingdings" w:hint="default"/>
      </w:rPr>
    </w:lvl>
  </w:abstractNum>
  <w:abstractNum w:abstractNumId="6"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C515BDE"/>
    <w:multiLevelType w:val="hybridMultilevel"/>
    <w:tmpl w:val="5D480C7A"/>
    <w:lvl w:ilvl="0" w:tplc="4DEE2102">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15:restartNumberingAfterBreak="0">
    <w:nsid w:val="5E5D5C51"/>
    <w:multiLevelType w:val="hybridMultilevel"/>
    <w:tmpl w:val="92A410C4"/>
    <w:lvl w:ilvl="0" w:tplc="4DEE2102">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15:restartNumberingAfterBreak="0">
    <w:nsid w:val="65DE4E27"/>
    <w:multiLevelType w:val="hybridMultilevel"/>
    <w:tmpl w:val="E9621A26"/>
    <w:lvl w:ilvl="0" w:tplc="A3E8A07E">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4C591A"/>
    <w:multiLevelType w:val="hybridMultilevel"/>
    <w:tmpl w:val="9DFEA38C"/>
    <w:lvl w:ilvl="0" w:tplc="4DEE2102">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A020DC7"/>
    <w:multiLevelType w:val="hybridMultilevel"/>
    <w:tmpl w:val="971A29A4"/>
    <w:lvl w:ilvl="0" w:tplc="4DEE2102">
      <w:start w:val="1"/>
      <w:numFmt w:val="lowerLetter"/>
      <w:lvlText w:val="%1."/>
      <w:lvlJc w:val="left"/>
      <w:pPr>
        <w:ind w:left="1440" w:hanging="360"/>
      </w:pPr>
    </w:lvl>
    <w:lvl w:ilvl="1" w:tplc="0A5841D2">
      <w:start w:val="1"/>
      <w:numFmt w:val="bullet"/>
      <w:lvlText w:val="o"/>
      <w:lvlJc w:val="left"/>
      <w:pPr>
        <w:ind w:left="2160" w:hanging="360"/>
      </w:pPr>
      <w:rPr>
        <w:rFonts w:ascii="Courier New" w:hAnsi="Courier New" w:hint="default"/>
      </w:rPr>
    </w:lvl>
    <w:lvl w:ilvl="2" w:tplc="672EE9F2">
      <w:start w:val="1"/>
      <w:numFmt w:val="bullet"/>
      <w:lvlText w:val=""/>
      <w:lvlJc w:val="left"/>
      <w:pPr>
        <w:ind w:left="2880" w:hanging="360"/>
      </w:pPr>
      <w:rPr>
        <w:rFonts w:ascii="Wingdings" w:hAnsi="Wingdings" w:hint="default"/>
      </w:rPr>
    </w:lvl>
    <w:lvl w:ilvl="3" w:tplc="6B5866BC">
      <w:start w:val="1"/>
      <w:numFmt w:val="bullet"/>
      <w:lvlText w:val=""/>
      <w:lvlJc w:val="left"/>
      <w:pPr>
        <w:ind w:left="3600" w:hanging="360"/>
      </w:pPr>
      <w:rPr>
        <w:rFonts w:ascii="Symbol" w:hAnsi="Symbol" w:hint="default"/>
      </w:rPr>
    </w:lvl>
    <w:lvl w:ilvl="4" w:tplc="A0D82482">
      <w:start w:val="1"/>
      <w:numFmt w:val="bullet"/>
      <w:lvlText w:val="o"/>
      <w:lvlJc w:val="left"/>
      <w:pPr>
        <w:ind w:left="4320" w:hanging="360"/>
      </w:pPr>
      <w:rPr>
        <w:rFonts w:ascii="Courier New" w:hAnsi="Courier New" w:hint="default"/>
      </w:rPr>
    </w:lvl>
    <w:lvl w:ilvl="5" w:tplc="17A0C0F8">
      <w:start w:val="1"/>
      <w:numFmt w:val="bullet"/>
      <w:lvlText w:val=""/>
      <w:lvlJc w:val="left"/>
      <w:pPr>
        <w:ind w:left="5040" w:hanging="360"/>
      </w:pPr>
      <w:rPr>
        <w:rFonts w:ascii="Wingdings" w:hAnsi="Wingdings" w:hint="default"/>
      </w:rPr>
    </w:lvl>
    <w:lvl w:ilvl="6" w:tplc="8B26A6F8">
      <w:start w:val="1"/>
      <w:numFmt w:val="bullet"/>
      <w:lvlText w:val=""/>
      <w:lvlJc w:val="left"/>
      <w:pPr>
        <w:ind w:left="5760" w:hanging="360"/>
      </w:pPr>
      <w:rPr>
        <w:rFonts w:ascii="Symbol" w:hAnsi="Symbol" w:hint="default"/>
      </w:rPr>
    </w:lvl>
    <w:lvl w:ilvl="7" w:tplc="E1A65D02">
      <w:start w:val="1"/>
      <w:numFmt w:val="bullet"/>
      <w:lvlText w:val="o"/>
      <w:lvlJc w:val="left"/>
      <w:pPr>
        <w:ind w:left="6480" w:hanging="360"/>
      </w:pPr>
      <w:rPr>
        <w:rFonts w:ascii="Courier New" w:hAnsi="Courier New" w:hint="default"/>
      </w:rPr>
    </w:lvl>
    <w:lvl w:ilvl="8" w:tplc="AABEAC62">
      <w:start w:val="1"/>
      <w:numFmt w:val="bullet"/>
      <w:lvlText w:val=""/>
      <w:lvlJc w:val="left"/>
      <w:pPr>
        <w:ind w:left="7200" w:hanging="360"/>
      </w:pPr>
      <w:rPr>
        <w:rFonts w:ascii="Wingdings" w:hAnsi="Wingdings" w:hint="default"/>
      </w:rPr>
    </w:lvl>
  </w:abstractNum>
  <w:abstractNum w:abstractNumId="21"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F84717"/>
    <w:multiLevelType w:val="hybridMultilevel"/>
    <w:tmpl w:val="EDD6CF88"/>
    <w:lvl w:ilvl="0" w:tplc="4DEE2102">
      <w:start w:val="1"/>
      <w:numFmt w:val="lowerLetter"/>
      <w:lvlText w:val="%1."/>
      <w:lvlJc w:val="left"/>
      <w:pPr>
        <w:ind w:left="1800" w:hanging="360"/>
      </w:pPr>
    </w:lvl>
    <w:lvl w:ilvl="1" w:tplc="2DC67FB4">
      <w:start w:val="1"/>
      <w:numFmt w:val="lowerLetter"/>
      <w:lvlText w:val="%2."/>
      <w:lvlJc w:val="left"/>
      <w:pPr>
        <w:ind w:left="2520" w:hanging="360"/>
      </w:pPr>
    </w:lvl>
    <w:lvl w:ilvl="2" w:tplc="BAF259D2">
      <w:start w:val="1"/>
      <w:numFmt w:val="lowerRoman"/>
      <w:lvlText w:val="%3."/>
      <w:lvlJc w:val="right"/>
      <w:pPr>
        <w:ind w:left="3240" w:hanging="180"/>
      </w:pPr>
    </w:lvl>
    <w:lvl w:ilvl="3" w:tplc="5DEEC762">
      <w:start w:val="1"/>
      <w:numFmt w:val="decimal"/>
      <w:lvlText w:val="%4."/>
      <w:lvlJc w:val="left"/>
      <w:pPr>
        <w:ind w:left="3960" w:hanging="360"/>
      </w:pPr>
    </w:lvl>
    <w:lvl w:ilvl="4" w:tplc="7DFA3C50">
      <w:start w:val="1"/>
      <w:numFmt w:val="lowerLetter"/>
      <w:lvlText w:val="%5."/>
      <w:lvlJc w:val="left"/>
      <w:pPr>
        <w:ind w:left="4680" w:hanging="360"/>
      </w:pPr>
    </w:lvl>
    <w:lvl w:ilvl="5" w:tplc="1686990C">
      <w:start w:val="1"/>
      <w:numFmt w:val="lowerRoman"/>
      <w:lvlText w:val="%6."/>
      <w:lvlJc w:val="right"/>
      <w:pPr>
        <w:ind w:left="5400" w:hanging="180"/>
      </w:pPr>
    </w:lvl>
    <w:lvl w:ilvl="6" w:tplc="F3FCD2D4">
      <w:start w:val="1"/>
      <w:numFmt w:val="decimal"/>
      <w:lvlText w:val="%7."/>
      <w:lvlJc w:val="left"/>
      <w:pPr>
        <w:ind w:left="6120" w:hanging="360"/>
      </w:pPr>
    </w:lvl>
    <w:lvl w:ilvl="7" w:tplc="A40033FE">
      <w:start w:val="1"/>
      <w:numFmt w:val="lowerLetter"/>
      <w:lvlText w:val="%8."/>
      <w:lvlJc w:val="left"/>
      <w:pPr>
        <w:ind w:left="6840" w:hanging="360"/>
      </w:pPr>
    </w:lvl>
    <w:lvl w:ilvl="8" w:tplc="F514B918">
      <w:start w:val="1"/>
      <w:numFmt w:val="lowerRoman"/>
      <w:lvlText w:val="%9."/>
      <w:lvlJc w:val="right"/>
      <w:pPr>
        <w:ind w:left="7560" w:hanging="180"/>
      </w:pPr>
    </w:lvl>
  </w:abstractNum>
  <w:abstractNum w:abstractNumId="23" w15:restartNumberingAfterBreak="0">
    <w:nsid w:val="70D01A4B"/>
    <w:multiLevelType w:val="hybridMultilevel"/>
    <w:tmpl w:val="9DFEA38C"/>
    <w:lvl w:ilvl="0" w:tplc="4DEE2102">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5A93242"/>
    <w:multiLevelType w:val="hybridMultilevel"/>
    <w:tmpl w:val="B7EA4086"/>
    <w:lvl w:ilvl="0" w:tplc="FD5AE9A4">
      <w:start w:val="4"/>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5" w15:restartNumberingAfterBreak="0">
    <w:nsid w:val="7813359B"/>
    <w:multiLevelType w:val="hybridMultilevel"/>
    <w:tmpl w:val="40289DB2"/>
    <w:lvl w:ilvl="0" w:tplc="58F4E1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8"/>
  </w:num>
  <w:num w:numId="4">
    <w:abstractNumId w:val="1"/>
  </w:num>
  <w:num w:numId="5">
    <w:abstractNumId w:val="10"/>
  </w:num>
  <w:num w:numId="6">
    <w:abstractNumId w:val="14"/>
  </w:num>
  <w:num w:numId="7">
    <w:abstractNumId w:val="11"/>
  </w:num>
  <w:num w:numId="8">
    <w:abstractNumId w:val="12"/>
  </w:num>
  <w:num w:numId="9">
    <w:abstractNumId w:val="16"/>
  </w:num>
  <w:num w:numId="10">
    <w:abstractNumId w:val="0"/>
  </w:num>
  <w:num w:numId="11">
    <w:abstractNumId w:val="21"/>
  </w:num>
  <w:num w:numId="12">
    <w:abstractNumId w:val="8"/>
  </w:num>
  <w:num w:numId="13">
    <w:abstractNumId w:val="7"/>
  </w:num>
  <w:num w:numId="14">
    <w:abstractNumId w:val="25"/>
  </w:num>
  <w:num w:numId="15">
    <w:abstractNumId w:val="17"/>
  </w:num>
  <w:num w:numId="16">
    <w:abstractNumId w:val="20"/>
  </w:num>
  <w:num w:numId="17">
    <w:abstractNumId w:val="3"/>
  </w:num>
  <w:num w:numId="18">
    <w:abstractNumId w:val="5"/>
  </w:num>
  <w:num w:numId="19">
    <w:abstractNumId w:val="23"/>
  </w:num>
  <w:num w:numId="20">
    <w:abstractNumId w:val="24"/>
  </w:num>
  <w:num w:numId="21">
    <w:abstractNumId w:val="15"/>
  </w:num>
  <w:num w:numId="22">
    <w:abstractNumId w:val="22"/>
  </w:num>
  <w:num w:numId="23">
    <w:abstractNumId w:val="13"/>
  </w:num>
  <w:num w:numId="24">
    <w:abstractNumId w:val="4"/>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1E5139"/>
    <w:rsid w:val="002106A1"/>
    <w:rsid w:val="00214659"/>
    <w:rsid w:val="002C4DE0"/>
    <w:rsid w:val="002C6E9D"/>
    <w:rsid w:val="0037011B"/>
    <w:rsid w:val="00437D19"/>
    <w:rsid w:val="00465F57"/>
    <w:rsid w:val="004A08AD"/>
    <w:rsid w:val="004A4352"/>
    <w:rsid w:val="004F6474"/>
    <w:rsid w:val="005E55E0"/>
    <w:rsid w:val="00654078"/>
    <w:rsid w:val="006C284F"/>
    <w:rsid w:val="006F72A4"/>
    <w:rsid w:val="00823948"/>
    <w:rsid w:val="008753DE"/>
    <w:rsid w:val="008E17D1"/>
    <w:rsid w:val="008F651F"/>
    <w:rsid w:val="00930062"/>
    <w:rsid w:val="009A0F5B"/>
    <w:rsid w:val="00A31DFA"/>
    <w:rsid w:val="00A34E07"/>
    <w:rsid w:val="00AF2DEB"/>
    <w:rsid w:val="00B20E83"/>
    <w:rsid w:val="00B34FF4"/>
    <w:rsid w:val="00B771CD"/>
    <w:rsid w:val="00B84B51"/>
    <w:rsid w:val="00CD2ABB"/>
    <w:rsid w:val="00CD6669"/>
    <w:rsid w:val="00E225E0"/>
    <w:rsid w:val="00E23F23"/>
    <w:rsid w:val="00E46097"/>
    <w:rsid w:val="00EB1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266502"/>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 Ngugi</dc:creator>
  <cp:lastModifiedBy>Rebecca Stubbs</cp:lastModifiedBy>
  <cp:revision>4</cp:revision>
  <dcterms:created xsi:type="dcterms:W3CDTF">2020-11-09T13:06:00Z</dcterms:created>
  <dcterms:modified xsi:type="dcterms:W3CDTF">2020-11-09T13:14:00Z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