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9061F9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spacing w:after="120"/>
        <w:rPr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>2</w:t>
      </w: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ab/>
        <w:t xml:space="preserve">Trends and Developments: Consumers’ Pursuit of Happiness </w:t>
      </w: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2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3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4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D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5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color w:val="000000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6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color w:val="000000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7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>8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bookmarkStart w:id="0" w:name="_GoBack"/>
      <w:bookmarkEnd w:id="0"/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C5B04"/>
    <w:rsid w:val="008C4B19"/>
    <w:rsid w:val="008E128D"/>
    <w:rsid w:val="008F0410"/>
    <w:rsid w:val="008F0626"/>
    <w:rsid w:val="0090301D"/>
    <w:rsid w:val="00905B00"/>
    <w:rsid w:val="009061F9"/>
    <w:rsid w:val="009410B0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64BFD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2CE307-7D0A-415A-A94E-26C592BD7AF9}">
  <ds:schemaRefs>
    <ds:schemaRef ds:uri="http://purl.org/dc/dcmitype/"/>
    <ds:schemaRef ds:uri="http://purl.org/dc/elements/1.1/"/>
    <ds:schemaRef ds:uri="http://schemas.microsoft.com/office/2006/documentManagement/types"/>
    <ds:schemaRef ds:uri="9751a72f-0cae-4caf-bc4b-003d8c4f095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2020-04-02T09:23:00Z</dcterms:created>
  <dcterms:modified xsi:type="dcterms:W3CDTF">2020-04-02T09:23:00Z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